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4045" w14:textId="502C174D" w:rsidR="00F16302" w:rsidRPr="00B5727C" w:rsidRDefault="00F16302" w:rsidP="00F16302">
      <w:pPr>
        <w:jc w:val="center"/>
        <w:rPr>
          <w:rFonts w:ascii="TyponineSans Reg" w:hAnsi="TyponineSans Reg"/>
          <w:b/>
          <w:bCs/>
        </w:rPr>
      </w:pPr>
      <w:r w:rsidRPr="00B5727C">
        <w:rPr>
          <w:rFonts w:ascii="TyponineSans Reg" w:hAnsi="TyponineSans Reg"/>
          <w:b/>
          <w:bCs/>
        </w:rPr>
        <w:t xml:space="preserve">OBRAZLOŽENJE </w:t>
      </w:r>
      <w:r w:rsidRPr="00B5727C">
        <w:rPr>
          <w:rFonts w:ascii="TyponineSans Reg" w:hAnsi="TyponineSans Reg"/>
          <w:b/>
          <w:bCs/>
        </w:rPr>
        <w:t>POSEBNOG</w:t>
      </w:r>
      <w:r w:rsidRPr="00B5727C">
        <w:rPr>
          <w:rFonts w:ascii="TyponineSans Reg" w:hAnsi="TyponineSans Reg"/>
          <w:b/>
          <w:bCs/>
        </w:rPr>
        <w:t xml:space="preserve"> DIJELA POLUGODIŠNJEG IZVJEŠTAJA O IZVRŠENJU FINANCIJSKOG PLANA JAVNE USTANOVE „NACIONALNI PARK BRIJUNI“ ZA 2023. GODINU</w:t>
      </w:r>
    </w:p>
    <w:p w14:paraId="2EFBC2E2" w14:textId="45F70BA3" w:rsidR="00434757" w:rsidRPr="00B5727C" w:rsidRDefault="00434757" w:rsidP="00434757">
      <w:pPr>
        <w:jc w:val="both"/>
        <w:rPr>
          <w:rFonts w:ascii="TyponineSans Reg" w:hAnsi="TyponineSans Reg"/>
        </w:rPr>
      </w:pPr>
    </w:p>
    <w:p w14:paraId="073A58C3" w14:textId="44B97B1A" w:rsidR="00303BEB" w:rsidRPr="00B5727C" w:rsidRDefault="00303BEB" w:rsidP="00303BEB">
      <w:pPr>
        <w:pStyle w:val="Naslov4"/>
        <w:rPr>
          <w:rFonts w:ascii="TyponineSans Reg" w:hAnsi="TyponineSans Reg" w:cstheme="minorHAnsi"/>
          <w:sz w:val="22"/>
          <w:szCs w:val="22"/>
        </w:rPr>
      </w:pPr>
      <w:r w:rsidRPr="00B5727C">
        <w:rPr>
          <w:rFonts w:ascii="TyponineSans Reg" w:hAnsi="TyponineSans Reg" w:cstheme="minorHAnsi"/>
          <w:sz w:val="22"/>
          <w:szCs w:val="22"/>
        </w:rPr>
        <w:t>A779000 ADMINISTRACIJA I UPRAVLJANJE NACIONALNIH PARKOVA I PARKOVA PRIRODE</w:t>
      </w:r>
    </w:p>
    <w:p w14:paraId="1A1189E0" w14:textId="77777777" w:rsidR="00303BEB" w:rsidRPr="00B5727C" w:rsidRDefault="00303BEB" w:rsidP="00303BEB">
      <w:pPr>
        <w:pStyle w:val="Naslov8"/>
        <w:jc w:val="left"/>
        <w:rPr>
          <w:rFonts w:ascii="TyponineSans Reg" w:hAnsi="TyponineSans Reg" w:cstheme="minorHAnsi"/>
          <w:szCs w:val="22"/>
        </w:rPr>
      </w:pPr>
      <w:r w:rsidRPr="00B5727C">
        <w:rPr>
          <w:rFonts w:ascii="TyponineSans Reg" w:hAnsi="TyponineSans Reg" w:cstheme="minorHAnsi"/>
          <w:szCs w:val="22"/>
        </w:rPr>
        <w:t>Zakonske i druge pravne osnove:</w:t>
      </w:r>
    </w:p>
    <w:p w14:paraId="230F12E7" w14:textId="77777777" w:rsidR="00DF52EB" w:rsidRPr="00B5727C" w:rsidRDefault="00303BEB" w:rsidP="00DF52EB">
      <w:pPr>
        <w:pStyle w:val="Naslov8"/>
        <w:jc w:val="left"/>
        <w:rPr>
          <w:rFonts w:ascii="TyponineSans Reg" w:hAnsi="TyponineSans Reg" w:cstheme="minorHAnsi"/>
          <w:b w:val="0"/>
          <w:szCs w:val="22"/>
          <w:lang w:val="hr-HR"/>
        </w:rPr>
      </w:pPr>
      <w:r w:rsidRPr="00B5727C">
        <w:rPr>
          <w:rFonts w:ascii="TyponineSans Reg" w:hAnsi="TyponineSans Reg" w:cstheme="minorHAnsi"/>
          <w:b w:val="0"/>
          <w:szCs w:val="22"/>
          <w:lang w:val="hr-HR"/>
        </w:rPr>
        <w:t>Zakon o zaštiti prirode (NN br. 80/13, 15/18, 14/19 i 127/19)</w:t>
      </w:r>
    </w:p>
    <w:p w14:paraId="7DA117F6" w14:textId="4DCF4175" w:rsidR="00303BEB" w:rsidRPr="00B5727C" w:rsidRDefault="00303BEB" w:rsidP="00DF52EB">
      <w:pPr>
        <w:pStyle w:val="Naslov8"/>
        <w:jc w:val="left"/>
        <w:rPr>
          <w:rFonts w:ascii="TyponineSans Reg" w:hAnsi="TyponineSans Reg" w:cstheme="minorHAnsi"/>
          <w:b w:val="0"/>
          <w:bCs/>
          <w:szCs w:val="22"/>
          <w:lang w:val="hr-HR"/>
        </w:rPr>
      </w:pPr>
      <w:r w:rsidRPr="00B5727C">
        <w:rPr>
          <w:rFonts w:ascii="TyponineSans Reg" w:hAnsi="TyponineSans Reg" w:cstheme="minorHAnsi"/>
          <w:b w:val="0"/>
          <w:bCs/>
        </w:rPr>
        <w:t>Zakon o proračunu (NN br. 78/08, 136/12, 15/15)</w:t>
      </w:r>
    </w:p>
    <w:p w14:paraId="28213F9D" w14:textId="77777777" w:rsidR="00303BEB" w:rsidRPr="00B5727C" w:rsidRDefault="00303BEB" w:rsidP="00DF52EB">
      <w:pPr>
        <w:pStyle w:val="Naslov8"/>
        <w:rPr>
          <w:rFonts w:ascii="TyponineSans Reg" w:hAnsi="TyponineSans Reg" w:cstheme="minorHAnsi"/>
          <w:bCs/>
          <w:szCs w:val="22"/>
          <w:lang w:val="hr-HR"/>
        </w:rPr>
      </w:pPr>
      <w:r w:rsidRPr="00B5727C">
        <w:rPr>
          <w:rFonts w:ascii="TyponineSans Reg" w:hAnsi="TyponineSans Reg" w:cstheme="minorHAnsi"/>
          <w:b w:val="0"/>
          <w:szCs w:val="22"/>
          <w:lang w:val="hr-HR"/>
        </w:rPr>
        <w:t xml:space="preserve">Pravilnik o proračunskom računovodstvu i računskom planu (NN br. </w:t>
      </w:r>
      <w:r w:rsidRPr="00B5727C">
        <w:rPr>
          <w:rFonts w:ascii="TyponineSans Reg" w:hAnsi="TyponineSans Reg" w:cstheme="minorHAnsi"/>
          <w:b w:val="0"/>
          <w:color w:val="000000"/>
          <w:szCs w:val="22"/>
          <w:shd w:val="clear" w:color="auto" w:fill="FFFFFF"/>
        </w:rPr>
        <w:t>124/14, 115/15, 87/16</w:t>
      </w:r>
      <w:r w:rsidRPr="00B5727C">
        <w:rPr>
          <w:rFonts w:ascii="TyponineSans Reg" w:hAnsi="TyponineSans Reg" w:cstheme="minorHAnsi"/>
          <w:bCs/>
          <w:color w:val="000000"/>
          <w:szCs w:val="22"/>
          <w:shd w:val="clear" w:color="auto" w:fill="FFFFFF"/>
        </w:rPr>
        <w:t xml:space="preserve"> i </w:t>
      </w:r>
      <w:r w:rsidRPr="00B5727C">
        <w:rPr>
          <w:rStyle w:val="Naglaeno"/>
          <w:rFonts w:ascii="TyponineSans Reg" w:hAnsi="TyponineSans Reg" w:cstheme="minorHAnsi"/>
          <w:color w:val="000000"/>
          <w:szCs w:val="22"/>
          <w:bdr w:val="none" w:sz="0" w:space="0" w:color="auto" w:frame="1"/>
          <w:shd w:val="clear" w:color="auto" w:fill="FFFFFF"/>
        </w:rPr>
        <w:t>3/18</w:t>
      </w:r>
      <w:r w:rsidRPr="00B5727C">
        <w:rPr>
          <w:rFonts w:ascii="TyponineSans Reg" w:hAnsi="TyponineSans Reg" w:cstheme="minorHAnsi"/>
          <w:bCs/>
          <w:szCs w:val="22"/>
          <w:lang w:val="hr-HR"/>
        </w:rPr>
        <w:t>)</w:t>
      </w:r>
    </w:p>
    <w:p w14:paraId="1E923EA2" w14:textId="77777777" w:rsidR="00303BEB" w:rsidRPr="00B5727C" w:rsidRDefault="00303BEB" w:rsidP="00DF52EB">
      <w:pPr>
        <w:pStyle w:val="Naslov8"/>
        <w:rPr>
          <w:rFonts w:ascii="TyponineSans Reg" w:hAnsi="TyponineSans Reg" w:cstheme="minorHAnsi"/>
          <w:b w:val="0"/>
          <w:color w:val="000000"/>
          <w:szCs w:val="22"/>
        </w:rPr>
      </w:pPr>
      <w:r w:rsidRPr="00B5727C">
        <w:rPr>
          <w:rFonts w:ascii="TyponineSans Reg" w:hAnsi="TyponineSans Reg" w:cstheme="minorHAnsi"/>
          <w:b w:val="0"/>
          <w:szCs w:val="22"/>
        </w:rPr>
        <w:t xml:space="preserve">Zakon o zaštiti i očuvanju kulturnih dobara, (NN </w:t>
      </w:r>
      <w:r w:rsidRPr="00B5727C">
        <w:rPr>
          <w:rFonts w:ascii="TyponineSans Reg" w:hAnsi="TyponineSans Reg" w:cstheme="minorHAnsi"/>
          <w:b w:val="0"/>
          <w:color w:val="000000"/>
          <w:szCs w:val="22"/>
        </w:rPr>
        <w:t>69/99, 151/03, 157/03, 100/04, 87/09, 88/10, 61/11, 25/12, 136/12, 157/13, 152/14, 44/17, 90/18, 32/20, 62/20)</w:t>
      </w:r>
    </w:p>
    <w:tbl>
      <w:tblPr>
        <w:tblStyle w:val="StilTablice"/>
        <w:tblW w:w="9477" w:type="dxa"/>
        <w:jc w:val="center"/>
        <w:tblLook w:val="04A0" w:firstRow="1" w:lastRow="0" w:firstColumn="1" w:lastColumn="0" w:noHBand="0" w:noVBand="1"/>
      </w:tblPr>
      <w:tblGrid>
        <w:gridCol w:w="3823"/>
        <w:gridCol w:w="1676"/>
        <w:gridCol w:w="2481"/>
        <w:gridCol w:w="1497"/>
      </w:tblGrid>
      <w:tr w:rsidR="00CD3F3D" w:rsidRPr="009677F9" w14:paraId="223426A3" w14:textId="77777777" w:rsidTr="007179D9">
        <w:trPr>
          <w:jc w:val="center"/>
        </w:trPr>
        <w:tc>
          <w:tcPr>
            <w:tcW w:w="3823" w:type="dxa"/>
            <w:shd w:val="clear" w:color="auto" w:fill="B5C0D8"/>
          </w:tcPr>
          <w:p w14:paraId="7D0A60E8" w14:textId="0949AEE5" w:rsidR="00CD3F3D" w:rsidRPr="009677F9" w:rsidRDefault="00CD3F3D" w:rsidP="009678E8">
            <w: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1234AAB5" w14:textId="1790F66F" w:rsidR="00CD3F3D" w:rsidRPr="009677F9" w:rsidRDefault="00CD3F3D" w:rsidP="009678E8">
            <w:pPr>
              <w:pStyle w:val="CellHeader"/>
              <w:jc w:val="center"/>
            </w:pPr>
            <w:r>
              <w:t>PLAN 202</w:t>
            </w:r>
            <w:r w:rsidR="00DF52EB">
              <w:t>3</w:t>
            </w:r>
          </w:p>
        </w:tc>
        <w:tc>
          <w:tcPr>
            <w:tcW w:w="2481" w:type="dxa"/>
            <w:shd w:val="clear" w:color="auto" w:fill="B5C0D8"/>
          </w:tcPr>
          <w:p w14:paraId="09859023" w14:textId="614AC0D9" w:rsidR="00CD3F3D" w:rsidRPr="009677F9" w:rsidRDefault="00CD3F3D" w:rsidP="009678E8">
            <w:pPr>
              <w:pStyle w:val="CellHeader"/>
              <w:jc w:val="center"/>
            </w:pPr>
            <w:r>
              <w:t>OSTVARENJE/IZVRŠENJE 01.-06.202</w:t>
            </w:r>
            <w:r w:rsidR="00DF52EB">
              <w:t>3</w:t>
            </w:r>
          </w:p>
        </w:tc>
        <w:tc>
          <w:tcPr>
            <w:tcW w:w="1497" w:type="dxa"/>
            <w:shd w:val="clear" w:color="auto" w:fill="B5C0D8"/>
          </w:tcPr>
          <w:p w14:paraId="63F752E6" w14:textId="10357ADC" w:rsidR="00CD3F3D" w:rsidRPr="009677F9" w:rsidRDefault="00CD3F3D" w:rsidP="009678E8">
            <w:pPr>
              <w:pStyle w:val="CellHeader"/>
              <w:jc w:val="center"/>
            </w:pPr>
            <w:r>
              <w:t>INDEX</w:t>
            </w:r>
          </w:p>
        </w:tc>
      </w:tr>
      <w:tr w:rsidR="00CD3F3D" w:rsidRPr="009677F9" w14:paraId="7B48B18C" w14:textId="77777777" w:rsidTr="007179D9">
        <w:trPr>
          <w:trHeight w:val="822"/>
          <w:jc w:val="center"/>
        </w:trPr>
        <w:tc>
          <w:tcPr>
            <w:tcW w:w="3823" w:type="dxa"/>
          </w:tcPr>
          <w:p w14:paraId="45BAEFF7" w14:textId="2A1E15CF" w:rsidR="00CD3F3D" w:rsidRPr="007179D9" w:rsidRDefault="00CD3F3D" w:rsidP="007179D9">
            <w:pPr>
              <w:rPr>
                <w:rFonts w:asciiTheme="minorHAnsi" w:hAnsiTheme="minorHAnsi" w:cstheme="minorHAnsi"/>
                <w:lang w:val="sl-SI"/>
              </w:rPr>
            </w:pPr>
            <w:r w:rsidRPr="00CD3F3D">
              <w:rPr>
                <w:rFonts w:asciiTheme="minorHAnsi" w:hAnsiTheme="minorHAnsi" w:cstheme="minorHAnsi"/>
                <w:lang w:val="sl-SI"/>
              </w:rPr>
              <w:t>A779000 ADMINISTRACIJA I UPRAVLJANJE NACIONALNIH PARKOVA I PARKOVA PRIRODE</w:t>
            </w:r>
          </w:p>
        </w:tc>
        <w:tc>
          <w:tcPr>
            <w:tcW w:w="1676" w:type="dxa"/>
          </w:tcPr>
          <w:p w14:paraId="2F94ABC7" w14:textId="150A6D60" w:rsidR="00CD3F3D" w:rsidRPr="009677F9" w:rsidRDefault="00F80FD8" w:rsidP="007179D9">
            <w:pPr>
              <w:jc w:val="right"/>
            </w:pPr>
            <w:r>
              <w:t>265.446</w:t>
            </w:r>
          </w:p>
        </w:tc>
        <w:tc>
          <w:tcPr>
            <w:tcW w:w="2481" w:type="dxa"/>
          </w:tcPr>
          <w:p w14:paraId="758EAAFC" w14:textId="2F9DB0E5" w:rsidR="00CD3F3D" w:rsidRPr="009677F9" w:rsidRDefault="00F80FD8" w:rsidP="007179D9">
            <w:pPr>
              <w:jc w:val="right"/>
            </w:pPr>
            <w:r>
              <w:t>2</w:t>
            </w:r>
            <w:r w:rsidR="00DF52EB">
              <w:t>6</w:t>
            </w:r>
            <w:r>
              <w:t>5.446</w:t>
            </w:r>
          </w:p>
        </w:tc>
        <w:tc>
          <w:tcPr>
            <w:tcW w:w="1497" w:type="dxa"/>
          </w:tcPr>
          <w:p w14:paraId="7D428080" w14:textId="07B715AD" w:rsidR="00CD3F3D" w:rsidRPr="009677F9" w:rsidRDefault="00F80FD8" w:rsidP="009678E8">
            <w:r>
              <w:t>100</w:t>
            </w:r>
            <w:r w:rsidR="007179D9">
              <w:t>%</w:t>
            </w:r>
          </w:p>
        </w:tc>
      </w:tr>
    </w:tbl>
    <w:p w14:paraId="2FA74367" w14:textId="77777777" w:rsidR="00303BEB" w:rsidRPr="000B0B28" w:rsidRDefault="00303BEB" w:rsidP="00303BEB">
      <w:pPr>
        <w:rPr>
          <w:rFonts w:cstheme="minorHAnsi"/>
        </w:rPr>
      </w:pPr>
    </w:p>
    <w:p w14:paraId="3ED1A0DB" w14:textId="77777777" w:rsidR="00303BEB" w:rsidRPr="00B5727C" w:rsidRDefault="00303BEB" w:rsidP="00303BEB">
      <w:pPr>
        <w:pStyle w:val="Naslov8"/>
        <w:jc w:val="left"/>
        <w:rPr>
          <w:rFonts w:ascii="TyponineSans Reg" w:hAnsi="TyponineSans Reg" w:cstheme="minorHAnsi"/>
          <w:szCs w:val="22"/>
        </w:rPr>
      </w:pPr>
      <w:r w:rsidRPr="00B5727C">
        <w:rPr>
          <w:rFonts w:ascii="TyponineSans Reg" w:hAnsi="TyponineSans Reg" w:cstheme="minorHAnsi"/>
          <w:szCs w:val="22"/>
        </w:rPr>
        <w:t>Opis aktivnosti:</w:t>
      </w:r>
    </w:p>
    <w:p w14:paraId="0B14D49E" w14:textId="77777777" w:rsidR="00303BEB" w:rsidRPr="00B5727C" w:rsidRDefault="00303BEB" w:rsidP="00303BEB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 w:cstheme="minorHAnsi"/>
          <w:szCs w:val="22"/>
          <w:lang w:val="hr-HR"/>
        </w:rPr>
      </w:pPr>
      <w:r w:rsidRPr="00B5727C">
        <w:rPr>
          <w:rFonts w:ascii="TyponineSans Reg" w:hAnsi="TyponineSans Reg" w:cstheme="minorHAnsi"/>
          <w:szCs w:val="22"/>
          <w:lang w:val="hr-HR"/>
        </w:rPr>
        <w:t>-</w:t>
      </w:r>
      <w:r w:rsidRPr="00B5727C">
        <w:rPr>
          <w:rFonts w:ascii="TyponineSans Reg" w:hAnsi="TyponineSans Reg" w:cstheme="minorHAnsi"/>
          <w:b/>
          <w:szCs w:val="22"/>
          <w:lang w:val="hr-HR"/>
        </w:rPr>
        <w:t>Zaštita i očuvanje prirodnih vrijednosti</w:t>
      </w:r>
      <w:r w:rsidRPr="00B5727C">
        <w:rPr>
          <w:rFonts w:ascii="TyponineSans Reg" w:hAnsi="TyponineSans Reg" w:cstheme="minorHAnsi"/>
          <w:szCs w:val="22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</w:t>
      </w:r>
      <w:proofErr w:type="spellStart"/>
      <w:r w:rsidRPr="00B5727C">
        <w:rPr>
          <w:rFonts w:ascii="TyponineSans Reg" w:hAnsi="TyponineSans Reg" w:cstheme="minorHAnsi"/>
          <w:szCs w:val="22"/>
          <w:lang w:val="hr-HR"/>
        </w:rPr>
        <w:t>entomofaune</w:t>
      </w:r>
      <w:proofErr w:type="spellEnd"/>
      <w:r w:rsidRPr="00B5727C">
        <w:rPr>
          <w:rFonts w:ascii="TyponineSans Reg" w:hAnsi="TyponineSans Reg" w:cstheme="minorHAnsi"/>
          <w:szCs w:val="22"/>
          <w:lang w:val="hr-HR"/>
        </w:rPr>
        <w:t>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vrsta. kao i aktivnosti vezane uz valorizaciju i prezentacija paleontološke baštine i geološke strukture za uključivanje u turističku ponudu.</w:t>
      </w:r>
    </w:p>
    <w:p w14:paraId="392D69D2" w14:textId="77777777" w:rsidR="00303BEB" w:rsidRPr="00B5727C" w:rsidRDefault="00303BEB" w:rsidP="00303BEB">
      <w:pPr>
        <w:rPr>
          <w:rFonts w:ascii="TyponineSans Reg" w:hAnsi="TyponineSans Reg" w:cstheme="minorHAnsi"/>
        </w:rPr>
      </w:pPr>
      <w:r w:rsidRPr="00B5727C">
        <w:rPr>
          <w:rFonts w:ascii="TyponineSans Reg" w:hAnsi="TyponineSans Reg" w:cstheme="minorHAnsi"/>
          <w:b/>
        </w:rPr>
        <w:t>Zaštita , očuvanje i prezentacija kulturno – povijesne baštine</w:t>
      </w:r>
      <w:r w:rsidRPr="00B5727C">
        <w:rPr>
          <w:rFonts w:ascii="TyponineSans Reg" w:hAnsi="TyponineSans Reg" w:cstheme="minorHAnsi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</w:t>
      </w:r>
    </w:p>
    <w:p w14:paraId="3186460E" w14:textId="7A00BFD7" w:rsidR="00303BEB" w:rsidRPr="00B5727C" w:rsidRDefault="00ED0850" w:rsidP="00434757">
      <w:pPr>
        <w:jc w:val="both"/>
        <w:rPr>
          <w:rFonts w:ascii="TyponineSans Reg" w:hAnsi="TyponineSans Reg" w:cstheme="minorHAnsi"/>
        </w:rPr>
      </w:pPr>
      <w:r w:rsidRPr="00B5727C">
        <w:rPr>
          <w:rFonts w:ascii="TyponineSans Reg" w:hAnsi="TyponineSans Reg" w:cstheme="minorHAnsi"/>
        </w:rPr>
        <w:t>Kroz ovu aktivnost osiguravaju se</w:t>
      </w:r>
      <w:r w:rsidR="005A67BC" w:rsidRPr="00B5727C">
        <w:rPr>
          <w:rFonts w:ascii="TyponineSans Reg" w:hAnsi="TyponineSans Reg" w:cstheme="minorHAnsi"/>
        </w:rPr>
        <w:t xml:space="preserve"> sredstva za materijalne rashode</w:t>
      </w:r>
      <w:r w:rsidRPr="00B5727C">
        <w:rPr>
          <w:rFonts w:ascii="TyponineSans Reg" w:hAnsi="TyponineSans Reg" w:cstheme="minorHAnsi"/>
        </w:rPr>
        <w:t>. Sredstva za provođenje aktivnosti odnose se na sredstva odobrena od strane Ministarstva gospodarstva kroz izvor Opći prihodi i primici.</w:t>
      </w:r>
    </w:p>
    <w:p w14:paraId="583B7735" w14:textId="77777777" w:rsidR="004465E7" w:rsidRPr="00B5727C" w:rsidRDefault="004465E7" w:rsidP="004465E7">
      <w:pPr>
        <w:pStyle w:val="Naslov4"/>
        <w:rPr>
          <w:rFonts w:ascii="TyponineSans Reg" w:hAnsi="TyponineSans Reg"/>
        </w:rPr>
      </w:pPr>
      <w:r w:rsidRPr="00B5727C">
        <w:rPr>
          <w:rFonts w:ascii="TyponineSans Reg" w:hAnsi="TyponineSans Reg"/>
        </w:rPr>
        <w:lastRenderedPageBreak/>
        <w:t>A779047 ADMINISTRACIJA I UPRAVLJANJE (IZ EVIDENCIJKIH PRIHODA)</w:t>
      </w:r>
    </w:p>
    <w:p w14:paraId="028467C5" w14:textId="77777777" w:rsidR="004465E7" w:rsidRPr="00B5727C" w:rsidRDefault="004465E7" w:rsidP="004465E7">
      <w:pPr>
        <w:pStyle w:val="Naslov8"/>
        <w:jc w:val="left"/>
        <w:rPr>
          <w:rFonts w:ascii="TyponineSans Reg" w:hAnsi="TyponineSans Reg"/>
        </w:rPr>
      </w:pPr>
      <w:r w:rsidRPr="00B5727C">
        <w:rPr>
          <w:rFonts w:ascii="TyponineSans Reg" w:hAnsi="TyponineSans Reg"/>
        </w:rPr>
        <w:t>Zakonske i druge pravne osnove:</w:t>
      </w:r>
    </w:p>
    <w:p w14:paraId="4E90A60D" w14:textId="568E060D" w:rsidR="004465E7" w:rsidRPr="00B5727C" w:rsidRDefault="004465E7" w:rsidP="002E3F22">
      <w:pPr>
        <w:pStyle w:val="Naslov8"/>
        <w:jc w:val="left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Zakon o zaštiti prirode (NN br. 80/13, 15/18, 14/19 i 127/19)</w:t>
      </w:r>
    </w:p>
    <w:p w14:paraId="1E3F2DD2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Statut Javne ustanove „Nacionalni park Brijuni“</w:t>
      </w:r>
    </w:p>
    <w:p w14:paraId="78CD96BF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Pravilnik o unutarnjem redu Javne ustanove „Nacionalni park Brijuni“</w:t>
      </w:r>
    </w:p>
    <w:p w14:paraId="021D05D7" w14:textId="5E38DF4D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Zakon o proračunu (NN br. 78/08, 136/12, 15/15</w:t>
      </w:r>
      <w:r w:rsidR="007E3B5F" w:rsidRPr="00B5727C">
        <w:rPr>
          <w:rFonts w:ascii="TyponineSans Reg" w:hAnsi="TyponineSans Reg"/>
          <w:b w:val="0"/>
          <w:szCs w:val="22"/>
          <w:lang w:val="hr-HR"/>
        </w:rPr>
        <w:t>, 144/21</w:t>
      </w:r>
      <w:r w:rsidRPr="00B5727C">
        <w:rPr>
          <w:rFonts w:ascii="TyponineSans Reg" w:hAnsi="TyponineSans Reg"/>
          <w:b w:val="0"/>
          <w:szCs w:val="22"/>
          <w:lang w:val="hr-HR"/>
        </w:rPr>
        <w:t>)</w:t>
      </w:r>
    </w:p>
    <w:p w14:paraId="2E75C4AD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color w:val="000000"/>
          <w:szCs w:val="22"/>
        </w:rPr>
      </w:pPr>
      <w:r w:rsidRPr="00B5727C">
        <w:rPr>
          <w:rFonts w:ascii="TyponineSans Reg" w:hAnsi="TyponineSans Reg"/>
          <w:b w:val="0"/>
        </w:rPr>
        <w:t>Zakon o zaštiti i očuvanju kulturnih dobara, (</w:t>
      </w:r>
      <w:r w:rsidRPr="00B5727C">
        <w:rPr>
          <w:rFonts w:ascii="TyponineSans Reg" w:hAnsi="TyponineSans Reg"/>
          <w:b w:val="0"/>
          <w:szCs w:val="22"/>
        </w:rPr>
        <w:t xml:space="preserve">NN </w:t>
      </w:r>
      <w:r w:rsidRPr="00B5727C">
        <w:rPr>
          <w:rFonts w:ascii="TyponineSans Reg" w:hAnsi="TyponineSans Reg"/>
          <w:b w:val="0"/>
          <w:color w:val="000000"/>
          <w:szCs w:val="22"/>
        </w:rPr>
        <w:t>69/99, 151/03, 157/03, 100/04, 87/09, 88/10, 61/11, 25/12, 136/12, 157/13, 152/14, 44/17, 90/18, 32/20, 62/20)</w:t>
      </w:r>
    </w:p>
    <w:p w14:paraId="7706E3D5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  <w:color w:val="000000"/>
          <w:szCs w:val="22"/>
        </w:rPr>
        <w:t>Zakon o izmjenama i dopunama Zakona o gradnji, 153/13, 20/17, 39/19, i 125/19)</w:t>
      </w:r>
      <w:r w:rsidRPr="00B5727C">
        <w:rPr>
          <w:rFonts w:ascii="TyponineSans Reg" w:hAnsi="TyponineSans Reg"/>
          <w:b w:val="0"/>
        </w:rPr>
        <w:t xml:space="preserve"> </w:t>
      </w:r>
    </w:p>
    <w:p w14:paraId="5E5F620E" w14:textId="77777777" w:rsidR="004465E7" w:rsidRPr="00B5727C" w:rsidRDefault="004465E7" w:rsidP="002E3F22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</w:rPr>
        <w:t>Zakon o muzejima, (N/N 61/18, 98/19),</w:t>
      </w:r>
      <w:r w:rsidRPr="00B5727C">
        <w:rPr>
          <w:rFonts w:ascii="TyponineSans Reg" w:hAnsi="TyponineSans Reg"/>
          <w:b w:val="0"/>
        </w:rPr>
        <w:tab/>
      </w:r>
      <w:r w:rsidRPr="00B5727C">
        <w:rPr>
          <w:rFonts w:ascii="TyponineSans Reg" w:hAnsi="TyponineSans Reg"/>
          <w:b w:val="0"/>
        </w:rPr>
        <w:tab/>
      </w:r>
    </w:p>
    <w:p w14:paraId="0C41A0B6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</w:rPr>
      </w:pPr>
      <w:r w:rsidRPr="00B5727C">
        <w:rPr>
          <w:rFonts w:ascii="TyponineSans Reg" w:hAnsi="TyponineSans Reg"/>
          <w:b w:val="0"/>
        </w:rPr>
        <w:t xml:space="preserve">Zakon o ugostiteljskoj </w:t>
      </w:r>
      <w:r w:rsidRPr="00B5727C">
        <w:rPr>
          <w:rFonts w:ascii="TyponineSans Reg" w:hAnsi="TyponineSans Reg"/>
          <w:b w:val="0"/>
          <w:szCs w:val="22"/>
        </w:rPr>
        <w:t>djelatnosti (N/N 85/15</w:t>
      </w:r>
      <w:r w:rsidRPr="00B5727C">
        <w:rPr>
          <w:rFonts w:ascii="TyponineSans Reg" w:hAnsi="TyponineSans Reg"/>
          <w:szCs w:val="22"/>
        </w:rPr>
        <w:t xml:space="preserve">, </w:t>
      </w:r>
      <w:hyperlink r:id="rId5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121/16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6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99/18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7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25/19</w:t>
        </w:r>
      </w:hyperlink>
      <w:r w:rsidRPr="00B5727C">
        <w:rPr>
          <w:rStyle w:val="Hiperveza"/>
          <w:rFonts w:ascii="TyponineSans Reg" w:hAnsi="TyponineSans Reg"/>
          <w:b w:val="0"/>
          <w:bCs/>
          <w:szCs w:val="22"/>
        </w:rPr>
        <w:t>, 98/19, 32/20, 42/20</w:t>
      </w:r>
      <w:r w:rsidRPr="00B5727C">
        <w:rPr>
          <w:rFonts w:ascii="TyponineSans Reg" w:hAnsi="TyponineSans Reg"/>
          <w:b w:val="0"/>
          <w:szCs w:val="22"/>
        </w:rPr>
        <w:t>)</w:t>
      </w:r>
    </w:p>
    <w:p w14:paraId="4CBF0FA1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</w:rPr>
        <w:t xml:space="preserve">Zakon o pružanju usluga </w:t>
      </w:r>
      <w:r w:rsidRPr="00B5727C">
        <w:rPr>
          <w:rFonts w:ascii="TyponineSans Reg" w:hAnsi="TyponineSans Reg"/>
          <w:b w:val="0"/>
          <w:szCs w:val="22"/>
        </w:rPr>
        <w:t xml:space="preserve">u turizmu, (NN </w:t>
      </w:r>
      <w:r w:rsidRPr="00B5727C">
        <w:rPr>
          <w:rFonts w:ascii="TyponineSans Reg" w:hAnsi="TyponineSans Reg"/>
        </w:rPr>
        <w:fldChar w:fldCharType="begin"/>
      </w:r>
      <w:r w:rsidRPr="00B5727C">
        <w:rPr>
          <w:rFonts w:ascii="TyponineSans Reg" w:hAnsi="TyponineSans Reg"/>
        </w:rPr>
        <w:instrText xml:space="preserve"> HYPERLINK "https://www.zakon.hr/cms.htm?id=38985" </w:instrText>
      </w:r>
      <w:r w:rsidRPr="00B5727C">
        <w:rPr>
          <w:rFonts w:ascii="TyponineSans Reg" w:hAnsi="TyponineSans Reg"/>
        </w:rPr>
      </w:r>
      <w:r w:rsidRPr="00B5727C">
        <w:rPr>
          <w:rFonts w:ascii="TyponineSans Reg" w:hAnsi="TyponineSans Reg"/>
        </w:rPr>
        <w:fldChar w:fldCharType="separate"/>
      </w:r>
      <w:r w:rsidRPr="00B5727C">
        <w:rPr>
          <w:rStyle w:val="Hiperveza"/>
          <w:rFonts w:ascii="TyponineSans Reg" w:hAnsi="TyponineSans Reg"/>
          <w:b w:val="0"/>
          <w:bCs/>
          <w:szCs w:val="22"/>
        </w:rPr>
        <w:t>130/17</w:t>
      </w:r>
      <w:r w:rsidRPr="00B5727C">
        <w:rPr>
          <w:rStyle w:val="Hiperveza"/>
          <w:rFonts w:ascii="TyponineSans Reg" w:hAnsi="TyponineSans Reg"/>
          <w:b w:val="0"/>
          <w:bCs/>
          <w:szCs w:val="22"/>
        </w:rPr>
        <w:fldChar w:fldCharType="end"/>
      </w:r>
      <w:r w:rsidRPr="00B5727C">
        <w:rPr>
          <w:rFonts w:ascii="TyponineSans Reg" w:hAnsi="TyponineSans Reg"/>
          <w:szCs w:val="22"/>
        </w:rPr>
        <w:t>, </w:t>
      </w:r>
      <w:hyperlink r:id="rId8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25/19</w:t>
        </w:r>
      </w:hyperlink>
      <w:r w:rsidRPr="00B5727C">
        <w:rPr>
          <w:rStyle w:val="Hiperveza"/>
          <w:rFonts w:ascii="TyponineSans Reg" w:hAnsi="TyponineSans Reg"/>
          <w:b w:val="0"/>
          <w:bCs/>
          <w:szCs w:val="22"/>
        </w:rPr>
        <w:t>, 98/19, 42/20</w:t>
      </w:r>
      <w:r w:rsidRPr="00B5727C">
        <w:rPr>
          <w:rFonts w:ascii="TyponineSans Reg" w:hAnsi="TyponineSans Reg"/>
          <w:b w:val="0"/>
          <w:szCs w:val="22"/>
        </w:rPr>
        <w:t>)</w:t>
      </w:r>
    </w:p>
    <w:p w14:paraId="58C75F17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</w:rPr>
        <w:t xml:space="preserve">Zakon o zaštiti okoliša (NN </w:t>
      </w:r>
      <w:r w:rsidRPr="00B5727C">
        <w:rPr>
          <w:rFonts w:ascii="TyponineSans Reg" w:hAnsi="TyponineSans Reg"/>
        </w:rPr>
        <w:fldChar w:fldCharType="begin"/>
      </w:r>
      <w:r w:rsidRPr="00B5727C">
        <w:rPr>
          <w:rFonts w:ascii="TyponineSans Reg" w:hAnsi="TyponineSans Reg"/>
        </w:rPr>
        <w:instrText xml:space="preserve"> HYPERLINK "http://narodne-novine.nn.hr/clanci/sluzbeni/2013_06_80_1659.html" \t "_blank" </w:instrText>
      </w:r>
      <w:r w:rsidRPr="00B5727C">
        <w:rPr>
          <w:rFonts w:ascii="TyponineSans Reg" w:hAnsi="TyponineSans Reg"/>
        </w:rPr>
      </w:r>
      <w:r w:rsidRPr="00B5727C">
        <w:rPr>
          <w:rFonts w:ascii="TyponineSans Reg" w:hAnsi="TyponineSans Reg"/>
        </w:rPr>
        <w:fldChar w:fldCharType="separate"/>
      </w:r>
      <w:r w:rsidRPr="00B5727C">
        <w:rPr>
          <w:rStyle w:val="Hiperveza"/>
          <w:rFonts w:ascii="TyponineSans Reg" w:hAnsi="TyponineSans Reg"/>
          <w:b w:val="0"/>
        </w:rPr>
        <w:t>80/13</w:t>
      </w:r>
      <w:r w:rsidRPr="00B5727C">
        <w:rPr>
          <w:rStyle w:val="Hiperveza"/>
          <w:rFonts w:ascii="TyponineSans Reg" w:hAnsi="TyponineSans Reg"/>
          <w:b w:val="0"/>
        </w:rPr>
        <w:fldChar w:fldCharType="end"/>
      </w:r>
      <w:r w:rsidRPr="00B5727C">
        <w:rPr>
          <w:rFonts w:ascii="TyponineSans Reg" w:hAnsi="TyponineSans Reg"/>
          <w:b w:val="0"/>
        </w:rPr>
        <w:t>, </w:t>
      </w:r>
      <w:hyperlink r:id="rId9" w:tgtFrame="_blank" w:history="1">
        <w:r w:rsidRPr="00B5727C">
          <w:rPr>
            <w:rStyle w:val="Hiperveza"/>
            <w:rFonts w:ascii="TyponineSans Reg" w:hAnsi="TyponineSans Reg"/>
            <w:b w:val="0"/>
          </w:rPr>
          <w:t>153/13</w:t>
        </w:r>
      </w:hyperlink>
      <w:r w:rsidRPr="00B5727C">
        <w:rPr>
          <w:rFonts w:ascii="TyponineSans Reg" w:hAnsi="TyponineSans Reg"/>
          <w:b w:val="0"/>
        </w:rPr>
        <w:t>, </w:t>
      </w:r>
      <w:hyperlink r:id="rId10" w:tgtFrame="_blank" w:history="1">
        <w:r w:rsidRPr="00B5727C">
          <w:rPr>
            <w:rStyle w:val="Hiperveza"/>
            <w:rFonts w:ascii="TyponineSans Reg" w:hAnsi="TyponineSans Reg"/>
            <w:b w:val="0"/>
          </w:rPr>
          <w:t>78/15</w:t>
        </w:r>
      </w:hyperlink>
      <w:r w:rsidRPr="00B5727C">
        <w:rPr>
          <w:rStyle w:val="Hiperveza"/>
          <w:rFonts w:ascii="TyponineSans Reg" w:hAnsi="TyponineSans Reg"/>
          <w:b w:val="0"/>
        </w:rPr>
        <w:t>, 12/18 i 118/18</w:t>
      </w:r>
      <w:r w:rsidRPr="00B5727C">
        <w:rPr>
          <w:rFonts w:ascii="TyponineSans Reg" w:hAnsi="TyponineSans Reg"/>
          <w:b w:val="0"/>
        </w:rPr>
        <w:t xml:space="preserve">) </w:t>
      </w:r>
    </w:p>
    <w:p w14:paraId="7397D9C2" w14:textId="77777777" w:rsidR="004465E7" w:rsidRPr="00B5727C" w:rsidRDefault="004465E7" w:rsidP="002E3F22">
      <w:pPr>
        <w:pStyle w:val="Naslov8"/>
        <w:shd w:val="clear" w:color="auto" w:fill="FFFFFF" w:themeFill="background1"/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</w:rPr>
        <w:t xml:space="preserve">Zakon o održivom gospodarenju otpadom (NN </w:t>
      </w:r>
      <w:r w:rsidRPr="00B5727C">
        <w:rPr>
          <w:rFonts w:ascii="TyponineSans Reg" w:hAnsi="TyponineSans Reg"/>
        </w:rPr>
        <w:fldChar w:fldCharType="begin"/>
      </w:r>
      <w:r w:rsidRPr="00B5727C">
        <w:rPr>
          <w:rFonts w:ascii="TyponineSans Reg" w:hAnsi="TyponineSans Reg"/>
        </w:rPr>
        <w:instrText xml:space="preserve"> HYPERLINK "http://narodne-novine.nn.hr/clanci/sluzbeni/2013_07_94_2123.html" </w:instrText>
      </w:r>
      <w:r w:rsidRPr="00B5727C">
        <w:rPr>
          <w:rFonts w:ascii="TyponineSans Reg" w:hAnsi="TyponineSans Reg"/>
        </w:rPr>
      </w:r>
      <w:r w:rsidRPr="00B5727C">
        <w:rPr>
          <w:rFonts w:ascii="TyponineSans Reg" w:hAnsi="TyponineSans Reg"/>
        </w:rPr>
        <w:fldChar w:fldCharType="separate"/>
      </w:r>
      <w:r w:rsidRPr="00B5727C">
        <w:rPr>
          <w:rStyle w:val="Hiperveza"/>
          <w:rFonts w:ascii="TyponineSans Reg" w:hAnsi="TyponineSans Reg"/>
          <w:b w:val="0"/>
        </w:rPr>
        <w:t>94/13</w:t>
      </w:r>
      <w:r w:rsidRPr="00B5727C">
        <w:rPr>
          <w:rStyle w:val="Hiperveza"/>
          <w:rFonts w:ascii="TyponineSans Reg" w:hAnsi="TyponineSans Reg"/>
          <w:b w:val="0"/>
        </w:rPr>
        <w:fldChar w:fldCharType="end"/>
      </w:r>
      <w:r w:rsidRPr="00B5727C">
        <w:rPr>
          <w:rFonts w:ascii="TyponineSans Reg" w:hAnsi="TyponineSans Reg"/>
        </w:rPr>
        <w:t xml:space="preserve">, </w:t>
      </w:r>
      <w:hyperlink r:id="rId11" w:tgtFrame="_blank" w:history="1">
        <w:r w:rsidRPr="00B5727C">
          <w:rPr>
            <w:rStyle w:val="Hiperveza"/>
            <w:rFonts w:ascii="TyponineSans Reg" w:hAnsi="TyponineSans Reg"/>
            <w:b w:val="0"/>
            <w:bCs/>
          </w:rPr>
          <w:t>73/17</w:t>
        </w:r>
      </w:hyperlink>
      <w:r w:rsidRPr="00B5727C">
        <w:rPr>
          <w:rFonts w:ascii="TyponineSans Reg" w:hAnsi="TyponineSans Reg"/>
        </w:rPr>
        <w:t>, </w:t>
      </w:r>
      <w:hyperlink r:id="rId12" w:tgtFrame="_blank" w:history="1">
        <w:r w:rsidRPr="00B5727C">
          <w:rPr>
            <w:rStyle w:val="Hiperveza"/>
            <w:rFonts w:ascii="TyponineSans Reg" w:hAnsi="TyponineSans Reg"/>
            <w:b w:val="0"/>
            <w:bCs/>
          </w:rPr>
          <w:t>14/19</w:t>
        </w:r>
      </w:hyperlink>
      <w:r w:rsidRPr="00B5727C">
        <w:rPr>
          <w:rStyle w:val="Hiperveza"/>
          <w:rFonts w:ascii="TyponineSans Reg" w:hAnsi="TyponineSans Reg"/>
          <w:b w:val="0"/>
          <w:bCs/>
        </w:rPr>
        <w:t>, 98/19</w:t>
      </w:r>
      <w:r w:rsidRPr="00B5727C">
        <w:rPr>
          <w:rFonts w:ascii="TyponineSans Reg" w:hAnsi="TyponineSans Reg"/>
          <w:b w:val="0"/>
        </w:rPr>
        <w:t xml:space="preserve">) </w:t>
      </w:r>
    </w:p>
    <w:p w14:paraId="2389D09A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</w:rPr>
      </w:pPr>
      <w:r w:rsidRPr="00B5727C">
        <w:rPr>
          <w:rFonts w:ascii="TyponineSans Reg" w:hAnsi="TyponineSans Reg"/>
          <w:b w:val="0"/>
        </w:rPr>
        <w:t>Pomorski  zakoniku (</w:t>
      </w:r>
      <w:hyperlink r:id="rId13" w:tgtFrame="_blank" w:history="1">
        <w:r w:rsidRPr="00B5727C">
          <w:rPr>
            <w:rStyle w:val="Hiperveza"/>
            <w:rFonts w:ascii="TyponineSans Reg" w:hAnsi="TyponineSans Reg"/>
            <w:b w:val="0"/>
            <w:szCs w:val="22"/>
          </w:rPr>
          <w:t>NN 181/04</w:t>
        </w:r>
      </w:hyperlink>
      <w:r w:rsidRPr="00B5727C">
        <w:rPr>
          <w:rFonts w:ascii="TyponineSans Reg" w:hAnsi="TyponineSans Reg"/>
          <w:b w:val="0"/>
          <w:szCs w:val="22"/>
        </w:rPr>
        <w:t xml:space="preserve">, </w:t>
      </w:r>
      <w:hyperlink r:id="rId14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76/07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15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146/08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16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61/11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17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56/13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18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26/15</w:t>
        </w:r>
      </w:hyperlink>
      <w:r w:rsidRPr="00B5727C">
        <w:rPr>
          <w:rFonts w:ascii="TyponineSans Reg" w:hAnsi="TyponineSans Reg"/>
          <w:szCs w:val="22"/>
        </w:rPr>
        <w:t>, </w:t>
      </w:r>
      <w:hyperlink r:id="rId19" w:tgtFrame="_blank" w:history="1">
        <w:r w:rsidRPr="00B5727C">
          <w:rPr>
            <w:rStyle w:val="Hiperveza"/>
            <w:rFonts w:ascii="TyponineSans Reg" w:hAnsi="TyponineSans Reg"/>
            <w:b w:val="0"/>
            <w:bCs/>
            <w:szCs w:val="22"/>
          </w:rPr>
          <w:t>17/19</w:t>
        </w:r>
      </w:hyperlink>
      <w:r w:rsidRPr="00B5727C">
        <w:rPr>
          <w:rFonts w:ascii="TyponineSans Reg" w:hAnsi="TyponineSans Reg"/>
          <w:b w:val="0"/>
          <w:szCs w:val="22"/>
        </w:rPr>
        <w:t>),</w:t>
      </w:r>
    </w:p>
    <w:p w14:paraId="791477C9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</w:rPr>
      </w:pPr>
      <w:r w:rsidRPr="00B5727C">
        <w:rPr>
          <w:rFonts w:ascii="TyponineSans Reg" w:hAnsi="TyponineSans Reg"/>
          <w:b w:val="0"/>
        </w:rPr>
        <w:t>Prostorni plan područja posebnih obilježja (NN 45/01)</w:t>
      </w:r>
    </w:p>
    <w:p w14:paraId="2144640A" w14:textId="23EF3BA5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Zakon o izvršavanju državnog proračuna RH za 202</w:t>
      </w:r>
      <w:r w:rsidR="007E3B5F" w:rsidRPr="00B5727C">
        <w:rPr>
          <w:rFonts w:ascii="TyponineSans Reg" w:hAnsi="TyponineSans Reg"/>
          <w:b w:val="0"/>
          <w:szCs w:val="22"/>
          <w:lang w:val="hr-HR"/>
        </w:rPr>
        <w:t>3</w:t>
      </w:r>
      <w:r w:rsidRPr="00B5727C">
        <w:rPr>
          <w:rFonts w:ascii="TyponineSans Reg" w:hAnsi="TyponineSans Reg"/>
          <w:b w:val="0"/>
          <w:szCs w:val="22"/>
          <w:lang w:val="hr-HR"/>
        </w:rPr>
        <w:t>. godinu</w:t>
      </w:r>
      <w:r w:rsidRPr="00B5727C">
        <w:rPr>
          <w:rFonts w:ascii="TyponineSans Reg" w:hAnsi="TyponineSans Reg"/>
          <w:b w:val="0"/>
          <w:color w:val="414145"/>
          <w:szCs w:val="22"/>
        </w:rPr>
        <w:t xml:space="preserve"> (NN </w:t>
      </w:r>
      <w:r w:rsidR="003E7820" w:rsidRPr="00B5727C">
        <w:rPr>
          <w:rFonts w:ascii="TyponineSans Reg" w:hAnsi="TyponineSans Reg"/>
          <w:b w:val="0"/>
          <w:color w:val="414145"/>
          <w:szCs w:val="22"/>
        </w:rPr>
        <w:t>145/22, 63/23</w:t>
      </w:r>
      <w:r w:rsidRPr="00B5727C">
        <w:rPr>
          <w:rFonts w:ascii="TyponineSans Reg" w:hAnsi="TyponineSans Reg"/>
          <w:b w:val="0"/>
          <w:color w:val="414145"/>
          <w:szCs w:val="22"/>
        </w:rPr>
        <w:t>)</w:t>
      </w:r>
    </w:p>
    <w:p w14:paraId="57BE9D96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bookmarkStart w:id="0" w:name="_Hlk52868310"/>
      <w:r w:rsidRPr="00B5727C">
        <w:rPr>
          <w:rFonts w:ascii="TyponineSans Reg" w:hAnsi="TyponineSans Reg"/>
          <w:b w:val="0"/>
          <w:szCs w:val="22"/>
          <w:lang w:val="hr-HR"/>
        </w:rPr>
        <w:t xml:space="preserve">Pravilnik o proračunskim klasifikacijama </w:t>
      </w:r>
      <w:bookmarkEnd w:id="0"/>
      <w:r w:rsidRPr="00B5727C">
        <w:rPr>
          <w:rFonts w:ascii="TyponineSans Reg" w:hAnsi="TyponineSans Reg"/>
          <w:b w:val="0"/>
          <w:szCs w:val="22"/>
          <w:lang w:val="hr-HR"/>
        </w:rPr>
        <w:t>(NN br. 26/10 i 120/13)</w:t>
      </w:r>
    </w:p>
    <w:p w14:paraId="7894650E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 xml:space="preserve">Pravilnik o proračunskom računovodstvu i računskom planu (NN br. </w:t>
      </w:r>
      <w:r w:rsidRPr="00B5727C">
        <w:rPr>
          <w:rFonts w:ascii="TyponineSans Reg" w:hAnsi="TyponineSans Reg"/>
          <w:b w:val="0"/>
          <w:color w:val="000000"/>
          <w:szCs w:val="22"/>
          <w:shd w:val="clear" w:color="auto" w:fill="FFFFFF"/>
        </w:rPr>
        <w:t>124/14, 115/15, 87/16</w:t>
      </w:r>
      <w:r w:rsidRPr="00B5727C">
        <w:rPr>
          <w:rFonts w:ascii="TyponineSans Reg" w:hAnsi="TyponineSans Reg"/>
          <w:bCs/>
          <w:color w:val="000000"/>
          <w:szCs w:val="22"/>
          <w:shd w:val="clear" w:color="auto" w:fill="FFFFFF"/>
        </w:rPr>
        <w:t xml:space="preserve">, </w:t>
      </w:r>
      <w:r w:rsidRPr="00B5727C">
        <w:rPr>
          <w:rStyle w:val="Naglaeno"/>
          <w:rFonts w:ascii="TyponineSans Reg" w:hAnsi="TyponineSans Reg"/>
          <w:color w:val="000000"/>
          <w:szCs w:val="22"/>
          <w:bdr w:val="none" w:sz="0" w:space="0" w:color="auto" w:frame="1"/>
          <w:shd w:val="clear" w:color="auto" w:fill="FFFFFF"/>
        </w:rPr>
        <w:t>3/18, 126/19</w:t>
      </w:r>
      <w:r w:rsidRPr="00B5727C">
        <w:rPr>
          <w:rFonts w:ascii="TyponineSans Reg" w:hAnsi="TyponineSans Reg"/>
          <w:bCs/>
          <w:szCs w:val="22"/>
          <w:lang w:val="hr-HR"/>
        </w:rPr>
        <w:t>)</w:t>
      </w:r>
    </w:p>
    <w:p w14:paraId="6FF5BBF9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 xml:space="preserve">Zakon o fiskalnoj odgovornosti (NN br. 118/18) </w:t>
      </w:r>
    </w:p>
    <w:p w14:paraId="41394342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Uredba o sastavljanju i predaji Izjave o fiskalnog odgovornosti i izvještaja o primjeni fiskalnih pravila (NN br. 78/11, 106/12 i 130/13, 19/15, 95/19)</w:t>
      </w:r>
    </w:p>
    <w:p w14:paraId="4CD601EF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Zakon o ustanovama (NN br. 76/93, 29/97, 47/99, 35/08 i 127/19)</w:t>
      </w:r>
    </w:p>
    <w:p w14:paraId="49150830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Plan upravljanja Javne ustanove „Nacionalni park Brijuni“</w:t>
      </w:r>
    </w:p>
    <w:p w14:paraId="46E7F586" w14:textId="7031E2F7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>Godišnji program zaštite, održavanja, očuvanja, promicanja i korištenja Nacionalnog parka „Brijuni“  za 202</w:t>
      </w:r>
      <w:r w:rsidR="007E3B5F" w:rsidRPr="00B5727C">
        <w:rPr>
          <w:rFonts w:ascii="TyponineSans Reg" w:hAnsi="TyponineSans Reg"/>
          <w:b w:val="0"/>
          <w:szCs w:val="22"/>
          <w:lang w:val="hr-HR"/>
        </w:rPr>
        <w:t>3</w:t>
      </w:r>
      <w:r w:rsidRPr="00B5727C">
        <w:rPr>
          <w:rFonts w:ascii="TyponineSans Reg" w:hAnsi="TyponineSans Reg"/>
          <w:b w:val="0"/>
          <w:szCs w:val="22"/>
          <w:lang w:val="hr-HR"/>
        </w:rPr>
        <w:t xml:space="preserve">. godinu </w:t>
      </w:r>
    </w:p>
    <w:p w14:paraId="4BC2F896" w14:textId="6E416E85" w:rsidR="004465E7" w:rsidRPr="00B5727C" w:rsidRDefault="004465E7" w:rsidP="002E3F22">
      <w:pPr>
        <w:pStyle w:val="Naslov8"/>
        <w:rPr>
          <w:rFonts w:ascii="TyponineSans Reg" w:hAnsi="TyponineSans Reg"/>
          <w:b w:val="0"/>
          <w:szCs w:val="22"/>
          <w:lang w:val="hr-HR"/>
        </w:rPr>
      </w:pPr>
      <w:r w:rsidRPr="00B5727C">
        <w:rPr>
          <w:rFonts w:ascii="TyponineSans Reg" w:hAnsi="TyponineSans Reg"/>
          <w:b w:val="0"/>
          <w:szCs w:val="22"/>
          <w:lang w:val="hr-HR"/>
        </w:rPr>
        <w:t xml:space="preserve">Pravilnik o mjerilima i načinu korištenja donacija i vlastitih prihoda </w:t>
      </w:r>
    </w:p>
    <w:p w14:paraId="11C76358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lang w:val="hr-HR"/>
        </w:rPr>
      </w:pPr>
      <w:r w:rsidRPr="00B5727C">
        <w:rPr>
          <w:rFonts w:ascii="TyponineSans Reg" w:hAnsi="TyponineSans Reg"/>
          <w:b w:val="0"/>
          <w:lang w:val="hr-HR"/>
        </w:rPr>
        <w:t>Zakon o radu (NN 93/14, 127/17 i 98/19)</w:t>
      </w:r>
    </w:p>
    <w:p w14:paraId="293ADA12" w14:textId="4B9DD1CB" w:rsidR="004465E7" w:rsidRPr="00B5727C" w:rsidRDefault="004465E7" w:rsidP="002E3F22">
      <w:pPr>
        <w:pStyle w:val="Naslov8"/>
        <w:rPr>
          <w:rFonts w:ascii="TyponineSans Reg" w:hAnsi="TyponineSans Reg"/>
          <w:b w:val="0"/>
          <w:lang w:val="hr-HR"/>
        </w:rPr>
      </w:pPr>
      <w:r w:rsidRPr="00B5727C">
        <w:rPr>
          <w:rFonts w:ascii="TyponineSans Reg" w:hAnsi="TyponineSans Reg"/>
          <w:b w:val="0"/>
          <w:lang w:val="hr-HR"/>
        </w:rPr>
        <w:t>Temeljni kolektivni ugovor za službenike i namještenike u javnim službama (NN 128/17</w:t>
      </w:r>
      <w:r w:rsidR="003E7820" w:rsidRPr="00B5727C">
        <w:rPr>
          <w:rFonts w:ascii="TyponineSans Reg" w:hAnsi="TyponineSans Reg"/>
          <w:b w:val="0"/>
          <w:lang w:val="hr-HR"/>
        </w:rPr>
        <w:t>,</w:t>
      </w:r>
      <w:r w:rsidRPr="00B5727C">
        <w:rPr>
          <w:rFonts w:ascii="TyponineSans Reg" w:hAnsi="TyponineSans Reg"/>
          <w:b w:val="0"/>
          <w:lang w:val="hr-HR"/>
        </w:rPr>
        <w:t xml:space="preserve"> 47/18</w:t>
      </w:r>
      <w:r w:rsidR="003E7820" w:rsidRPr="00B5727C">
        <w:rPr>
          <w:rFonts w:ascii="TyponineSans Reg" w:hAnsi="TyponineSans Reg"/>
          <w:b w:val="0"/>
          <w:lang w:val="hr-HR"/>
        </w:rPr>
        <w:t xml:space="preserve"> i 56/22</w:t>
      </w:r>
      <w:r w:rsidRPr="00B5727C">
        <w:rPr>
          <w:rFonts w:ascii="TyponineSans Reg" w:hAnsi="TyponineSans Reg"/>
          <w:b w:val="0"/>
          <w:lang w:val="hr-HR"/>
        </w:rPr>
        <w:t>)</w:t>
      </w:r>
    </w:p>
    <w:p w14:paraId="51CCB9BB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lang w:val="hr-HR"/>
        </w:rPr>
      </w:pPr>
      <w:r w:rsidRPr="00B5727C">
        <w:rPr>
          <w:rFonts w:ascii="TyponineSans Reg" w:hAnsi="TyponineSans Reg"/>
          <w:b w:val="0"/>
          <w:lang w:val="hr-HR"/>
        </w:rPr>
        <w:t>Zakon o plaćama u javnim službama (NN 27/01, 39/09 i 124/09)</w:t>
      </w:r>
    </w:p>
    <w:p w14:paraId="35FE28EE" w14:textId="77777777" w:rsidR="004465E7" w:rsidRPr="00B5727C" w:rsidRDefault="004465E7" w:rsidP="002E3F22">
      <w:pPr>
        <w:pStyle w:val="Naslov8"/>
        <w:rPr>
          <w:rFonts w:ascii="TyponineSans Reg" w:hAnsi="TyponineSans Reg"/>
          <w:b w:val="0"/>
          <w:lang w:val="hr-HR"/>
        </w:rPr>
      </w:pPr>
      <w:r w:rsidRPr="00B5727C">
        <w:rPr>
          <w:rFonts w:ascii="TyponineSans Reg" w:hAnsi="TyponineSans Reg"/>
          <w:b w:val="0"/>
          <w:lang w:val="hr-HR"/>
        </w:rPr>
        <w:t>Pravilnik o unutarnjem ustrojstvu i načinu rada Javne ustanove „Nacionalni park Brijuni“</w:t>
      </w:r>
    </w:p>
    <w:p w14:paraId="7274FECF" w14:textId="78CD123C" w:rsidR="004465E7" w:rsidRPr="00B5727C" w:rsidRDefault="004465E7" w:rsidP="002E3F22">
      <w:pPr>
        <w:pStyle w:val="Naslov8"/>
        <w:rPr>
          <w:rFonts w:ascii="TyponineSans Reg" w:hAnsi="TyponineSans Reg"/>
          <w:color w:val="222222"/>
          <w:szCs w:val="22"/>
          <w:shd w:val="clear" w:color="auto" w:fill="FFFFFF"/>
        </w:rPr>
      </w:pPr>
      <w:r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Kolektivni ugovor za Javnu ustanovu Nacionani park Brijuni, Dodatak I Kolektivnom ugovoru za Javnu ustanovu Nacionalni park Brijuni (od</w:t>
      </w:r>
      <w:r w:rsidR="00ED332E"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 xml:space="preserve"> </w:t>
      </w:r>
      <w:r w:rsidR="003E7820"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03.2022</w:t>
      </w:r>
      <w:r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., - dopuna od 1</w:t>
      </w:r>
      <w:r w:rsidR="003E7820"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2</w:t>
      </w:r>
      <w:r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.07.20</w:t>
      </w:r>
      <w:r w:rsidR="003E7820"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23</w:t>
      </w:r>
      <w:r w:rsidRPr="00B5727C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.</w:t>
      </w:r>
      <w:r w:rsidRPr="00B5727C">
        <w:rPr>
          <w:rFonts w:ascii="TyponineSans Reg" w:hAnsi="TyponineSans Reg"/>
          <w:color w:val="222222"/>
          <w:szCs w:val="22"/>
          <w:shd w:val="clear" w:color="auto" w:fill="FFFFFF"/>
        </w:rPr>
        <w:t>)</w:t>
      </w:r>
    </w:p>
    <w:p w14:paraId="66769004" w14:textId="2825E903" w:rsidR="007E3B5F" w:rsidRPr="00B5727C" w:rsidRDefault="004465E7" w:rsidP="002E3F22">
      <w:pPr>
        <w:pStyle w:val="Naslov8"/>
        <w:rPr>
          <w:rFonts w:ascii="TyponineSans Reg" w:hAnsi="TyponineSans Reg"/>
        </w:rPr>
      </w:pPr>
      <w:r w:rsidRPr="00B5727C">
        <w:rPr>
          <w:rFonts w:ascii="TyponineSans Reg" w:hAnsi="TyponineSans Reg"/>
          <w:b w:val="0"/>
          <w:lang w:val="hr-HR"/>
        </w:rPr>
        <w:lastRenderedPageBreak/>
        <w:t>Pravilnik o plaćama i naknadama</w:t>
      </w:r>
    </w:p>
    <w:p w14:paraId="5CD679EA" w14:textId="291D8E6E" w:rsidR="004465E7" w:rsidRPr="00B5727C" w:rsidRDefault="004465E7" w:rsidP="002E3F22">
      <w:pPr>
        <w:shd w:val="clear" w:color="auto" w:fill="FFFFFF"/>
        <w:spacing w:after="0"/>
        <w:jc w:val="both"/>
        <w:rPr>
          <w:rFonts w:ascii="TyponineSans Reg" w:hAnsi="TyponineSans Reg"/>
          <w:color w:val="222222"/>
          <w:lang w:eastAsia="hr-HR"/>
        </w:rPr>
      </w:pPr>
      <w:r w:rsidRPr="00B5727C">
        <w:rPr>
          <w:rFonts w:ascii="TyponineSans Reg" w:hAnsi="TyponineSans Reg"/>
          <w:color w:val="222222"/>
          <w:lang w:eastAsia="hr-HR"/>
        </w:rPr>
        <w:t>Ugovor o neposrednom sudjelovanju Fonda u financiranju izrade projektne dokumentacije za projekt obnove Vile Kupelwieser, projekt uređenja Safari parka, projekt uređenja Oporavilišta za divlje životinje</w:t>
      </w:r>
      <w:r w:rsidR="003E7820" w:rsidRPr="00B5727C">
        <w:rPr>
          <w:rFonts w:ascii="TyponineSans Reg" w:hAnsi="TyponineSans Reg"/>
          <w:color w:val="222222"/>
          <w:lang w:eastAsia="hr-HR"/>
        </w:rPr>
        <w:t xml:space="preserve">, projekt obnove Topničke baterije Monte Peneda/Giacone, projekt uređenja poučne staze unutar Nacionalnog parka Brijuni, </w:t>
      </w:r>
      <w:r w:rsidRPr="00B5727C">
        <w:rPr>
          <w:rFonts w:ascii="TyponineSans Reg" w:hAnsi="TyponineSans Reg"/>
          <w:color w:val="222222"/>
          <w:lang w:eastAsia="hr-HR"/>
        </w:rPr>
        <w:t xml:space="preserve">projekt </w:t>
      </w:r>
      <w:r w:rsidR="003E7820" w:rsidRPr="00B5727C">
        <w:rPr>
          <w:rFonts w:ascii="TyponineSans Reg" w:hAnsi="TyponineSans Reg"/>
          <w:color w:val="222222"/>
          <w:lang w:eastAsia="hr-HR"/>
        </w:rPr>
        <w:t>uređenja okoliša na otoku Mali Brijun.</w:t>
      </w:r>
    </w:p>
    <w:p w14:paraId="2B0FE6D1" w14:textId="77777777" w:rsidR="004465E7" w:rsidRPr="00B5727C" w:rsidRDefault="004465E7" w:rsidP="002E3F22">
      <w:pPr>
        <w:shd w:val="clear" w:color="auto" w:fill="FFFFFF"/>
        <w:spacing w:after="0"/>
        <w:jc w:val="both"/>
        <w:rPr>
          <w:rFonts w:ascii="TyponineSans Reg" w:hAnsi="TyponineSans Reg"/>
          <w:color w:val="222222"/>
          <w:lang w:eastAsia="hr-HR"/>
        </w:rPr>
      </w:pPr>
      <w:r w:rsidRPr="00B5727C">
        <w:rPr>
          <w:rFonts w:ascii="TyponineSans Reg" w:hAnsi="TyponineSans Reg"/>
          <w:color w:val="222222"/>
          <w:lang w:eastAsia="hr-HR"/>
        </w:rPr>
        <w:t>Ugovor o neposrednom sudjelovanju Fonda za zaštitu okoliša i energetsku učinkovitost u sufinanciranju aktivnosti za očuvanje plemenite periske u sjevernom dijelu Jadranskog mora</w:t>
      </w:r>
    </w:p>
    <w:p w14:paraId="1C16AD7B" w14:textId="77777777" w:rsidR="004465E7" w:rsidRPr="00B5727C" w:rsidRDefault="004465E7" w:rsidP="004465E7">
      <w:pPr>
        <w:shd w:val="clear" w:color="auto" w:fill="FFFFFF"/>
        <w:spacing w:after="0"/>
        <w:ind w:left="284"/>
        <w:rPr>
          <w:rFonts w:ascii="TyponineSans Reg" w:hAnsi="TyponineSans Reg"/>
          <w:color w:val="222222"/>
          <w:lang w:eastAsia="hr-HR"/>
        </w:rPr>
      </w:pPr>
    </w:p>
    <w:tbl>
      <w:tblPr>
        <w:tblStyle w:val="StilTablice"/>
        <w:tblW w:w="9067" w:type="dxa"/>
        <w:jc w:val="center"/>
        <w:tblLook w:val="04A0" w:firstRow="1" w:lastRow="0" w:firstColumn="1" w:lastColumn="0" w:noHBand="0" w:noVBand="1"/>
      </w:tblPr>
      <w:tblGrid>
        <w:gridCol w:w="3270"/>
        <w:gridCol w:w="1676"/>
        <w:gridCol w:w="2481"/>
        <w:gridCol w:w="1640"/>
      </w:tblGrid>
      <w:tr w:rsidR="00557311" w:rsidRPr="00B5727C" w14:paraId="721EA8A8" w14:textId="77777777" w:rsidTr="002E3F22">
        <w:trPr>
          <w:trHeight w:val="513"/>
          <w:jc w:val="center"/>
        </w:trPr>
        <w:tc>
          <w:tcPr>
            <w:tcW w:w="3270" w:type="dxa"/>
            <w:shd w:val="clear" w:color="auto" w:fill="B5C0D8"/>
          </w:tcPr>
          <w:p w14:paraId="441EC693" w14:textId="77777777" w:rsidR="00557311" w:rsidRPr="00B5727C" w:rsidRDefault="00557311" w:rsidP="009678E8">
            <w:pPr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6BB4C3C6" w14:textId="326B94FA" w:rsidR="00557311" w:rsidRPr="00B5727C" w:rsidRDefault="00557311" w:rsidP="009678E8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PLAN 202</w:t>
            </w:r>
            <w:r w:rsidR="00AF1F0D" w:rsidRPr="00B5727C">
              <w:rPr>
                <w:rFonts w:ascii="TyponineSans Reg" w:hAnsi="TyponineSans Reg"/>
              </w:rPr>
              <w:t>3</w:t>
            </w:r>
          </w:p>
        </w:tc>
        <w:tc>
          <w:tcPr>
            <w:tcW w:w="2481" w:type="dxa"/>
            <w:shd w:val="clear" w:color="auto" w:fill="B5C0D8"/>
          </w:tcPr>
          <w:p w14:paraId="10C782FC" w14:textId="601FEA8F" w:rsidR="00557311" w:rsidRPr="00B5727C" w:rsidRDefault="00557311" w:rsidP="009678E8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OSTVARENJE/IZVRŠENJE 01.-06.202</w:t>
            </w:r>
            <w:r w:rsidR="00AF1F0D" w:rsidRPr="00B5727C">
              <w:rPr>
                <w:rFonts w:ascii="TyponineSans Reg" w:hAnsi="TyponineSans Reg"/>
              </w:rPr>
              <w:t>3</w:t>
            </w:r>
          </w:p>
        </w:tc>
        <w:tc>
          <w:tcPr>
            <w:tcW w:w="1640" w:type="dxa"/>
            <w:shd w:val="clear" w:color="auto" w:fill="B5C0D8"/>
          </w:tcPr>
          <w:p w14:paraId="50F8C15B" w14:textId="77777777" w:rsidR="00557311" w:rsidRPr="00B5727C" w:rsidRDefault="00557311" w:rsidP="009678E8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INDEX</w:t>
            </w:r>
          </w:p>
        </w:tc>
      </w:tr>
      <w:tr w:rsidR="00557311" w:rsidRPr="00B5727C" w14:paraId="370723B5" w14:textId="77777777" w:rsidTr="002E3F22">
        <w:trPr>
          <w:trHeight w:val="508"/>
          <w:jc w:val="center"/>
        </w:trPr>
        <w:tc>
          <w:tcPr>
            <w:tcW w:w="3270" w:type="dxa"/>
          </w:tcPr>
          <w:p w14:paraId="1D3924C0" w14:textId="51CB48E5" w:rsidR="00557311" w:rsidRPr="00B5727C" w:rsidRDefault="00557311" w:rsidP="009678E8">
            <w:pPr>
              <w:rPr>
                <w:rFonts w:ascii="TyponineSans Reg" w:hAnsi="TyponineSans Reg" w:cstheme="minorHAnsi"/>
                <w:lang w:val="sl-SI"/>
              </w:rPr>
            </w:pPr>
            <w:r w:rsidRPr="00B5727C">
              <w:rPr>
                <w:rFonts w:ascii="TyponineSans Reg" w:hAnsi="TyponineSans Reg" w:cstheme="minorHAnsi"/>
                <w:lang w:val="sl-SI"/>
              </w:rPr>
              <w:t>A779047 ADMINISTRACIJA I UPRAVLJANJE (ostali izvori)</w:t>
            </w:r>
          </w:p>
        </w:tc>
        <w:tc>
          <w:tcPr>
            <w:tcW w:w="1676" w:type="dxa"/>
          </w:tcPr>
          <w:p w14:paraId="3443ACFF" w14:textId="5E0AB86B" w:rsidR="00557311" w:rsidRPr="00B5727C" w:rsidRDefault="009E5C17" w:rsidP="009678E8">
            <w:pPr>
              <w:jc w:val="right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11.065.901</w:t>
            </w:r>
          </w:p>
        </w:tc>
        <w:tc>
          <w:tcPr>
            <w:tcW w:w="2481" w:type="dxa"/>
          </w:tcPr>
          <w:p w14:paraId="235084E9" w14:textId="39AAE04E" w:rsidR="00557311" w:rsidRPr="00B5727C" w:rsidRDefault="009E5C17" w:rsidP="009678E8">
            <w:pPr>
              <w:jc w:val="right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4.480.100</w:t>
            </w:r>
          </w:p>
        </w:tc>
        <w:tc>
          <w:tcPr>
            <w:tcW w:w="1640" w:type="dxa"/>
          </w:tcPr>
          <w:p w14:paraId="6307A30D" w14:textId="7AD9587B" w:rsidR="00557311" w:rsidRPr="00B5727C" w:rsidRDefault="009E5C17" w:rsidP="009678E8">
            <w:pPr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40,49</w:t>
            </w:r>
            <w:r w:rsidR="00557311" w:rsidRPr="00B5727C">
              <w:rPr>
                <w:rFonts w:ascii="TyponineSans Reg" w:hAnsi="TyponineSans Reg"/>
              </w:rPr>
              <w:t>%</w:t>
            </w:r>
          </w:p>
        </w:tc>
      </w:tr>
    </w:tbl>
    <w:p w14:paraId="2D09FB16" w14:textId="77777777" w:rsidR="004465E7" w:rsidRPr="00B5727C" w:rsidRDefault="004465E7" w:rsidP="004465E7">
      <w:pPr>
        <w:pStyle w:val="Naslov8"/>
        <w:jc w:val="left"/>
        <w:rPr>
          <w:rFonts w:ascii="TyponineSans Reg" w:hAnsi="TyponineSans Reg"/>
        </w:rPr>
      </w:pPr>
    </w:p>
    <w:p w14:paraId="3CDB11AB" w14:textId="77777777" w:rsidR="002E3F22" w:rsidRPr="00B5727C" w:rsidRDefault="004465E7" w:rsidP="002E3F22">
      <w:pPr>
        <w:pStyle w:val="Naslov8"/>
        <w:jc w:val="left"/>
        <w:rPr>
          <w:rFonts w:ascii="TyponineSans Reg" w:hAnsi="TyponineSans Reg"/>
        </w:rPr>
      </w:pPr>
      <w:r w:rsidRPr="00B5727C">
        <w:rPr>
          <w:rFonts w:ascii="TyponineSans Reg" w:hAnsi="TyponineSans Reg"/>
        </w:rPr>
        <w:t>Opis aktivnosti:</w:t>
      </w:r>
    </w:p>
    <w:p w14:paraId="53689B2C" w14:textId="21510936" w:rsidR="004465E7" w:rsidRPr="00B5727C" w:rsidRDefault="004465E7" w:rsidP="002E3F22">
      <w:pPr>
        <w:pStyle w:val="Naslov8"/>
        <w:jc w:val="left"/>
        <w:rPr>
          <w:rFonts w:ascii="TyponineSans Reg" w:hAnsi="TyponineSans Reg"/>
        </w:rPr>
      </w:pPr>
      <w:r w:rsidRPr="00B5727C">
        <w:rPr>
          <w:rFonts w:ascii="TyponineSans Reg" w:hAnsi="TyponineSans Reg"/>
          <w:b w:val="0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348702CD" w14:textId="2B8CACA7" w:rsidR="004465E7" w:rsidRPr="00B5727C" w:rsidRDefault="004465E7" w:rsidP="004465E7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B5727C">
        <w:rPr>
          <w:rFonts w:ascii="TyponineSans Reg" w:hAnsi="TyponineSans Reg"/>
          <w:lang w:val="hr-HR"/>
        </w:rPr>
        <w:t>-</w:t>
      </w:r>
      <w:r w:rsidRPr="00B5727C">
        <w:rPr>
          <w:rFonts w:ascii="TyponineSans Reg" w:hAnsi="TyponineSans Reg"/>
          <w:b/>
          <w:lang w:val="hr-HR"/>
        </w:rPr>
        <w:t>Zaštita i očuvanje prirodnih vrijednosti</w:t>
      </w:r>
      <w:r w:rsidRPr="00B5727C">
        <w:rPr>
          <w:rFonts w:ascii="TyponineSans Reg" w:hAnsi="TyponineSans Reg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</w:t>
      </w:r>
      <w:proofErr w:type="spellStart"/>
      <w:r w:rsidRPr="00B5727C">
        <w:rPr>
          <w:rFonts w:ascii="TyponineSans Reg" w:hAnsi="TyponineSans Reg"/>
          <w:lang w:val="hr-HR"/>
        </w:rPr>
        <w:t>entomofaune</w:t>
      </w:r>
      <w:proofErr w:type="spellEnd"/>
      <w:r w:rsidRPr="00B5727C">
        <w:rPr>
          <w:rFonts w:ascii="TyponineSans Reg" w:hAnsi="TyponineSans Reg"/>
          <w:lang w:val="hr-HR"/>
        </w:rPr>
        <w:t>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  kao i aktivnosti vezane uz valorizaciju i prezentacija paleontološke baštine i geološke strukture za uključivanje u turističku ponudu</w:t>
      </w:r>
    </w:p>
    <w:p w14:paraId="3A835335" w14:textId="77777777" w:rsidR="004465E7" w:rsidRPr="00B5727C" w:rsidRDefault="004465E7" w:rsidP="004465E7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B5727C">
        <w:rPr>
          <w:rFonts w:ascii="TyponineSans Reg" w:hAnsi="TyponineSans Reg"/>
          <w:b/>
          <w:lang w:val="hr-HR"/>
        </w:rPr>
        <w:t>Zaštita , očuvanje i prezentacija kulturno – povijesne baštine</w:t>
      </w:r>
      <w:r w:rsidRPr="00B5727C">
        <w:rPr>
          <w:rFonts w:ascii="TyponineSans Reg" w:hAnsi="TyponineSans Reg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 </w:t>
      </w:r>
    </w:p>
    <w:p w14:paraId="5B1BDED6" w14:textId="77777777" w:rsidR="004465E7" w:rsidRPr="00B5727C" w:rsidRDefault="004465E7" w:rsidP="004465E7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B5727C">
        <w:rPr>
          <w:rFonts w:ascii="TyponineSans Reg" w:hAnsi="TyponineSans Reg"/>
          <w:b/>
          <w:lang w:val="hr-HR"/>
        </w:rPr>
        <w:t xml:space="preserve">Upravljanje posjećivanjem </w:t>
      </w:r>
      <w:r w:rsidRPr="00B5727C">
        <w:rPr>
          <w:rFonts w:ascii="TyponineSans Reg" w:hAnsi="TyponineSans Reg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 sorti voća i povrća na „ekološkim principima“, razvoj i regulaciju Zoološkog vrta, održavanje krajobraza, drvoreda i ostalih elemenata krajobrazne arhitekture</w:t>
      </w:r>
    </w:p>
    <w:p w14:paraId="574095A0" w14:textId="77777777" w:rsidR="004465E7" w:rsidRPr="00B5727C" w:rsidRDefault="004465E7" w:rsidP="004465E7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B5727C">
        <w:rPr>
          <w:rFonts w:ascii="TyponineSans Reg" w:hAnsi="TyponineSans Reg"/>
          <w:lang w:val="hr-HR"/>
        </w:rPr>
        <w:t>-</w:t>
      </w:r>
      <w:r w:rsidRPr="00B5727C">
        <w:rPr>
          <w:rFonts w:ascii="TyponineSans Reg" w:hAnsi="TyponineSans Reg"/>
          <w:b/>
          <w:lang w:val="hr-HR"/>
        </w:rPr>
        <w:t>Edukacija, interpretacija i promocija</w:t>
      </w:r>
      <w:r w:rsidRPr="00B5727C">
        <w:rPr>
          <w:rFonts w:ascii="TyponineSans Reg" w:hAnsi="TyponineSans Reg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</w:t>
      </w:r>
      <w:r w:rsidRPr="00B5727C">
        <w:rPr>
          <w:rFonts w:ascii="TyponineSans Reg" w:hAnsi="TyponineSans Reg"/>
          <w:lang w:val="hr-HR"/>
        </w:rPr>
        <w:lastRenderedPageBreak/>
        <w:t>medijima, i sl. U okviru ove aktivnosti planira se i promocija Parka sa svim sadržajima prema Marketing planu Ustanove.</w:t>
      </w:r>
    </w:p>
    <w:p w14:paraId="63B90BD1" w14:textId="77777777" w:rsidR="004465E7" w:rsidRPr="00B5727C" w:rsidRDefault="004465E7" w:rsidP="004465E7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B5727C">
        <w:rPr>
          <w:rFonts w:ascii="TyponineSans Reg" w:hAnsi="TyponineSans Reg"/>
          <w:b/>
          <w:lang w:val="hr-HR"/>
        </w:rPr>
        <w:t>Hotelijersko-turistička djelatnost</w:t>
      </w:r>
      <w:r w:rsidRPr="00B5727C">
        <w:rPr>
          <w:rFonts w:ascii="TyponineSans Reg" w:hAnsi="TyponineSans Reg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750D8C6D" w:rsidR="00340C50" w:rsidRPr="00B5727C" w:rsidRDefault="004465E7" w:rsidP="004465E7">
      <w:pPr>
        <w:rPr>
          <w:rFonts w:ascii="TyponineSans Reg" w:hAnsi="TyponineSans Reg"/>
        </w:rPr>
      </w:pPr>
      <w:r w:rsidRPr="00B5727C">
        <w:rPr>
          <w:rFonts w:ascii="TyponineSans Reg" w:hAnsi="TyponineSans Reg"/>
        </w:rPr>
        <w:t>Sredstva za provođenje aktivnosti osiguravaju se kroz vlastite i namjenske prihode, prihode pomoći</w:t>
      </w:r>
      <w:r w:rsidR="00D57319" w:rsidRPr="00B5727C">
        <w:rPr>
          <w:rFonts w:ascii="TyponineSans Reg" w:hAnsi="TyponineSans Reg"/>
        </w:rPr>
        <w:t xml:space="preserve"> i prihode od nefinancijske imovine i naknade šteta.</w:t>
      </w:r>
    </w:p>
    <w:p w14:paraId="1193F5BA" w14:textId="7446A726" w:rsidR="00340C50" w:rsidRPr="00B5727C" w:rsidRDefault="00340C50" w:rsidP="004465E7">
      <w:pPr>
        <w:rPr>
          <w:rFonts w:ascii="TyponineSans Reg" w:hAnsi="TyponineSans Reg"/>
        </w:rPr>
      </w:pPr>
    </w:p>
    <w:p w14:paraId="5587610D" w14:textId="45A3207D" w:rsidR="00340C50" w:rsidRPr="00B5727C" w:rsidRDefault="00340C50" w:rsidP="004465E7">
      <w:pPr>
        <w:rPr>
          <w:rFonts w:ascii="TyponineSans Reg" w:hAnsi="TyponineSans Reg"/>
        </w:rPr>
      </w:pPr>
    </w:p>
    <w:p w14:paraId="1E22436A" w14:textId="2380F17B" w:rsidR="00340C50" w:rsidRDefault="00340C50" w:rsidP="004465E7">
      <w:pPr>
        <w:rPr>
          <w:rFonts w:ascii="TyponineSans Reg" w:hAnsi="TyponineSans Reg"/>
        </w:rPr>
      </w:pPr>
    </w:p>
    <w:p w14:paraId="3E317CF3" w14:textId="77777777" w:rsidR="00B5727C" w:rsidRPr="00B5727C" w:rsidRDefault="00B5727C" w:rsidP="004465E7">
      <w:pPr>
        <w:rPr>
          <w:rFonts w:ascii="TyponineSans Reg" w:hAnsi="TyponineSans Reg"/>
        </w:rPr>
      </w:pPr>
    </w:p>
    <w:p w14:paraId="6E660223" w14:textId="5F435139" w:rsidR="00340C50" w:rsidRPr="00B5727C" w:rsidRDefault="00DC3699" w:rsidP="00B5727C">
      <w:pPr>
        <w:jc w:val="center"/>
        <w:rPr>
          <w:rFonts w:ascii="TyponineSans Reg" w:hAnsi="TyponineSans Reg"/>
        </w:rPr>
      </w:pPr>
      <w:r w:rsidRPr="00B5727C">
        <w:rPr>
          <w:rFonts w:ascii="TyponineSans Reg" w:hAnsi="TyponineSans Reg"/>
          <w:b/>
          <w:bCs/>
        </w:rPr>
        <w:t>POSEBN</w:t>
      </w:r>
      <w:r w:rsidRPr="00B5727C">
        <w:rPr>
          <w:rFonts w:ascii="TyponineSans Reg" w:hAnsi="TyponineSans Reg"/>
          <w:b/>
          <w:bCs/>
        </w:rPr>
        <w:t>I</w:t>
      </w:r>
      <w:r w:rsidRPr="00B5727C">
        <w:rPr>
          <w:rFonts w:ascii="TyponineSans Reg" w:hAnsi="TyponineSans Reg"/>
          <w:b/>
          <w:bCs/>
        </w:rPr>
        <w:t xml:space="preserve"> </w:t>
      </w:r>
      <w:r w:rsidRPr="00B5727C">
        <w:rPr>
          <w:rFonts w:ascii="TyponineSans Reg" w:hAnsi="TyponineSans Reg"/>
          <w:b/>
          <w:bCs/>
        </w:rPr>
        <w:t xml:space="preserve">IZVJEŠTAJ O </w:t>
      </w:r>
      <w:r w:rsidRPr="00B5727C">
        <w:rPr>
          <w:rFonts w:ascii="TyponineSans Reg" w:hAnsi="TyponineSans Reg"/>
          <w:b/>
          <w:bCs/>
        </w:rPr>
        <w:t>POLUGODIŠNJE</w:t>
      </w:r>
      <w:r w:rsidRPr="00B5727C">
        <w:rPr>
          <w:rFonts w:ascii="TyponineSans Reg" w:hAnsi="TyponineSans Reg"/>
          <w:b/>
          <w:bCs/>
        </w:rPr>
        <w:t>M</w:t>
      </w:r>
      <w:r w:rsidRPr="00B5727C">
        <w:rPr>
          <w:rFonts w:ascii="TyponineSans Reg" w:hAnsi="TyponineSans Reg"/>
          <w:b/>
          <w:bCs/>
        </w:rPr>
        <w:t xml:space="preserve"> IZVJEŠTAJ</w:t>
      </w:r>
      <w:r w:rsidRPr="00B5727C">
        <w:rPr>
          <w:rFonts w:ascii="TyponineSans Reg" w:hAnsi="TyponineSans Reg"/>
          <w:b/>
          <w:bCs/>
        </w:rPr>
        <w:t>U</w:t>
      </w:r>
      <w:r w:rsidRPr="00B5727C">
        <w:rPr>
          <w:rFonts w:ascii="TyponineSans Reg" w:hAnsi="TyponineSans Reg"/>
          <w:b/>
          <w:bCs/>
        </w:rPr>
        <w:t xml:space="preserve"> O IZVRŠENJU FINANCIJSKOG PLANA JAVNE USTANOVE „NACIONALNI PARK BRIJUNI“ ZA 2023. GODINU</w:t>
      </w:r>
    </w:p>
    <w:p w14:paraId="3847201C" w14:textId="33EFDEC1" w:rsidR="00340C50" w:rsidRPr="00B5727C" w:rsidRDefault="00340C50" w:rsidP="00434757">
      <w:pPr>
        <w:jc w:val="both"/>
        <w:rPr>
          <w:rFonts w:ascii="TyponineSans Reg" w:hAnsi="TyponineSans Reg" w:cstheme="minorHAnsi"/>
        </w:rPr>
      </w:pPr>
    </w:p>
    <w:p w14:paraId="144156AD" w14:textId="7321DC4E" w:rsidR="0014727F" w:rsidRPr="00B5727C" w:rsidRDefault="0014727F" w:rsidP="00434757">
      <w:pPr>
        <w:jc w:val="both"/>
        <w:rPr>
          <w:rFonts w:ascii="TyponineSans Reg" w:hAnsi="TyponineSans Reg" w:cstheme="minorHAnsi"/>
        </w:rPr>
      </w:pPr>
      <w:r w:rsidRPr="00B5727C">
        <w:rPr>
          <w:rFonts w:ascii="TyponineSans Reg" w:hAnsi="TyponineSans Reg" w:cstheme="minorHAnsi"/>
        </w:rPr>
        <w:t>Javna ustanova „Nacionalni park Brijuni“ tijekom obračunskog razdoblja 01.01.-30.06.202</w:t>
      </w:r>
      <w:r w:rsidR="00B002A9" w:rsidRPr="00B5727C">
        <w:rPr>
          <w:rFonts w:ascii="TyponineSans Reg" w:hAnsi="TyponineSans Reg" w:cstheme="minorHAnsi"/>
        </w:rPr>
        <w:t>3</w:t>
      </w:r>
      <w:r w:rsidRPr="00B5727C">
        <w:rPr>
          <w:rFonts w:ascii="TyponineSans Reg" w:hAnsi="TyponineSans Reg" w:cstheme="minorHAnsi"/>
        </w:rPr>
        <w:t>. godine nije imala zaduživanja na domaćem i stranom tržištu novca i kapitala.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584E1A" w:rsidRPr="00B5727C" w14:paraId="31D46489" w14:textId="77777777" w:rsidTr="00DC3699">
        <w:trPr>
          <w:jc w:val="center"/>
        </w:trPr>
        <w:tc>
          <w:tcPr>
            <w:tcW w:w="5816" w:type="dxa"/>
            <w:shd w:val="clear" w:color="auto" w:fill="B5C0D8"/>
          </w:tcPr>
          <w:p w14:paraId="0C3B751A" w14:textId="144722CF" w:rsidR="00584E1A" w:rsidRPr="00B5727C" w:rsidRDefault="00584E1A" w:rsidP="009678E8">
            <w:pPr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NAZIV IZVJEŠTAJA</w:t>
            </w:r>
          </w:p>
        </w:tc>
        <w:tc>
          <w:tcPr>
            <w:tcW w:w="3108" w:type="dxa"/>
            <w:shd w:val="clear" w:color="auto" w:fill="B5C0D8"/>
          </w:tcPr>
          <w:p w14:paraId="600819D8" w14:textId="2FF4FF34" w:rsidR="00584E1A" w:rsidRPr="00B5727C" w:rsidRDefault="00584E1A" w:rsidP="009678E8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PRIMICI OD ZADUŽIVANJA U IZVJEŠTAJNOM RAZDOBLJU</w:t>
            </w:r>
          </w:p>
        </w:tc>
      </w:tr>
      <w:tr w:rsidR="00584E1A" w:rsidRPr="00B5727C" w14:paraId="163E9501" w14:textId="77777777" w:rsidTr="00DC3699">
        <w:trPr>
          <w:trHeight w:val="822"/>
          <w:jc w:val="center"/>
        </w:trPr>
        <w:tc>
          <w:tcPr>
            <w:tcW w:w="5816" w:type="dxa"/>
          </w:tcPr>
          <w:p w14:paraId="3C21B948" w14:textId="3DA371BE" w:rsidR="00584E1A" w:rsidRPr="00B5727C" w:rsidRDefault="00584E1A" w:rsidP="009678E8">
            <w:pPr>
              <w:rPr>
                <w:rFonts w:ascii="TyponineSans Reg" w:hAnsi="TyponineSans Reg" w:cstheme="minorHAnsi"/>
                <w:lang w:val="sl-SI"/>
              </w:rPr>
            </w:pPr>
            <w:r w:rsidRPr="00B5727C">
              <w:rPr>
                <w:rFonts w:ascii="TyponineSans Reg" w:hAnsi="TyponineSans Reg" w:cstheme="minorHAnsi"/>
                <w:lang w:val="sl-SI"/>
              </w:rPr>
              <w:t>Izvještaj o zaduživanju na domaćem i inozemnom tržištu novca i kapitala</w:t>
            </w:r>
          </w:p>
        </w:tc>
        <w:tc>
          <w:tcPr>
            <w:tcW w:w="3108" w:type="dxa"/>
          </w:tcPr>
          <w:p w14:paraId="74CDCD01" w14:textId="4B051835" w:rsidR="00584E1A" w:rsidRPr="00B5727C" w:rsidRDefault="00584E1A" w:rsidP="009678E8">
            <w:pPr>
              <w:jc w:val="right"/>
              <w:rPr>
                <w:rFonts w:ascii="TyponineSans Reg" w:hAnsi="TyponineSans Reg"/>
              </w:rPr>
            </w:pPr>
            <w:r w:rsidRPr="00B5727C">
              <w:rPr>
                <w:rFonts w:ascii="TyponineSans Reg" w:hAnsi="TyponineSans Reg"/>
              </w:rPr>
              <w:t>0,00</w:t>
            </w:r>
          </w:p>
        </w:tc>
      </w:tr>
    </w:tbl>
    <w:p w14:paraId="2BDDA303" w14:textId="77777777" w:rsidR="0014727F" w:rsidRPr="00B5727C" w:rsidRDefault="0014727F" w:rsidP="00434757">
      <w:pPr>
        <w:jc w:val="both"/>
        <w:rPr>
          <w:rFonts w:ascii="TyponineSans Reg" w:hAnsi="TyponineSans Reg" w:cstheme="minorHAnsi"/>
        </w:rPr>
      </w:pPr>
    </w:p>
    <w:sectPr w:rsidR="0014727F" w:rsidRPr="00B5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6"/>
  </w:num>
  <w:num w:numId="6" w16cid:durableId="1328095842">
    <w:abstractNumId w:val="3"/>
  </w:num>
  <w:num w:numId="7" w16cid:durableId="1987275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7083"/>
    <w:rsid w:val="000B0B28"/>
    <w:rsid w:val="00143A3D"/>
    <w:rsid w:val="0014727F"/>
    <w:rsid w:val="00170B64"/>
    <w:rsid w:val="002E3F22"/>
    <w:rsid w:val="00303BEB"/>
    <w:rsid w:val="00340C50"/>
    <w:rsid w:val="00395EC1"/>
    <w:rsid w:val="003D786A"/>
    <w:rsid w:val="003E7820"/>
    <w:rsid w:val="00434757"/>
    <w:rsid w:val="004465E7"/>
    <w:rsid w:val="00557311"/>
    <w:rsid w:val="00584E1A"/>
    <w:rsid w:val="005A67BC"/>
    <w:rsid w:val="005F7812"/>
    <w:rsid w:val="006A0C2D"/>
    <w:rsid w:val="006E376E"/>
    <w:rsid w:val="007179D9"/>
    <w:rsid w:val="007D6C76"/>
    <w:rsid w:val="007E3B5F"/>
    <w:rsid w:val="008C33E0"/>
    <w:rsid w:val="009E5C17"/>
    <w:rsid w:val="00AF1F0D"/>
    <w:rsid w:val="00B002A9"/>
    <w:rsid w:val="00B5727C"/>
    <w:rsid w:val="00BB1ED0"/>
    <w:rsid w:val="00CD077E"/>
    <w:rsid w:val="00CD3F3D"/>
    <w:rsid w:val="00D32F71"/>
    <w:rsid w:val="00D45B23"/>
    <w:rsid w:val="00D57319"/>
    <w:rsid w:val="00D9500A"/>
    <w:rsid w:val="00DC3699"/>
    <w:rsid w:val="00DF52EB"/>
    <w:rsid w:val="00ED0850"/>
    <w:rsid w:val="00ED332E"/>
    <w:rsid w:val="00F0254F"/>
    <w:rsid w:val="00F16302"/>
    <w:rsid w:val="00F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3" TargetMode="External"/><Relationship Id="rId13" Type="http://schemas.openxmlformats.org/officeDocument/2006/relationships/hyperlink" Target="http://narodne-novine.nn.hr/clanci/sluzbeni/2004_12_181_3142.html" TargetMode="External"/><Relationship Id="rId18" Type="http://schemas.openxmlformats.org/officeDocument/2006/relationships/hyperlink" Target="https://www.zakon.hr/cms.htm?id=589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s://www.zakon.hr/cms.htm?id=38735" TargetMode="External"/><Relationship Id="rId17" Type="http://schemas.openxmlformats.org/officeDocument/2006/relationships/hyperlink" Target="https://www.zakon.hr/cms.htm?id=3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6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s://www.zakon.hr/cms.htm?id=18825" TargetMode="Externa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61" TargetMode="External"/><Relationship Id="rId10" Type="http://schemas.openxmlformats.org/officeDocument/2006/relationships/hyperlink" Target="http://narodne-novine.nn.hr/clanci/sluzbeni/2015_07_78_1498.html" TargetMode="External"/><Relationship Id="rId19" Type="http://schemas.openxmlformats.org/officeDocument/2006/relationships/hyperlink" Target="https://www.zakon.hr/cms.htm?id=38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3_12_153_3221.html" TargetMode="External"/><Relationship Id="rId14" Type="http://schemas.openxmlformats.org/officeDocument/2006/relationships/hyperlink" Target="https://www.zakon.hr/cms.htm?id=3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19</cp:revision>
  <cp:lastPrinted>2023-07-19T10:11:00Z</cp:lastPrinted>
  <dcterms:created xsi:type="dcterms:W3CDTF">2023-07-19T08:50:00Z</dcterms:created>
  <dcterms:modified xsi:type="dcterms:W3CDTF">2023-07-20T06:33:00Z</dcterms:modified>
</cp:coreProperties>
</file>