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4045" w14:textId="4B26A913" w:rsidR="00F16302" w:rsidRPr="0034008B" w:rsidRDefault="00F16302" w:rsidP="00F163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t xml:space="preserve">OBRAZLOŽENJE POSEBNOG DIJELA </w:t>
      </w:r>
      <w:r w:rsidR="004539BD">
        <w:rPr>
          <w:rFonts w:ascii="Times New Roman" w:hAnsi="Times New Roman" w:cs="Times New Roman"/>
          <w:b/>
          <w:bCs/>
          <w:sz w:val="24"/>
          <w:szCs w:val="24"/>
        </w:rPr>
        <w:t>GOD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>IŠNJEG IZVJEŠTAJA O IZVRŠENJU FINANCIJSKOG PLANA JAVNE USTANOVE „NACIONALNI PARK BRIJUNI“ ZA 2023. GODINU</w:t>
      </w:r>
    </w:p>
    <w:p w14:paraId="2EFBC2E2" w14:textId="45F70BA3" w:rsidR="00434757" w:rsidRPr="0034008B" w:rsidRDefault="00434757" w:rsidP="00434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A58C3" w14:textId="44B97B1A" w:rsidR="00303BEB" w:rsidRPr="0034008B" w:rsidRDefault="00303BEB" w:rsidP="00303BEB">
      <w:pPr>
        <w:pStyle w:val="Naslov4"/>
        <w:rPr>
          <w:sz w:val="24"/>
          <w:szCs w:val="24"/>
        </w:rPr>
      </w:pPr>
      <w:r w:rsidRPr="0034008B">
        <w:rPr>
          <w:sz w:val="24"/>
          <w:szCs w:val="24"/>
        </w:rPr>
        <w:t>A779000 ADMINISTRACIJA I UPRAVLJANJE NACIONALNIH PARKOVA I PARKOVA PRIRODE</w:t>
      </w:r>
    </w:p>
    <w:p w14:paraId="1A1189E0" w14:textId="77777777" w:rsidR="00303BEB" w:rsidRPr="0034008B" w:rsidRDefault="00303BEB" w:rsidP="00303BEB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Zakonske i druge pravne osnove:</w:t>
      </w:r>
    </w:p>
    <w:p w14:paraId="230F12E7" w14:textId="77777777" w:rsidR="00DF52EB" w:rsidRPr="0034008B" w:rsidRDefault="00303BEB" w:rsidP="00DF52EB">
      <w:pPr>
        <w:pStyle w:val="Naslov8"/>
        <w:jc w:val="left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zaštiti prirode (NN br. 80/13, 15/18, 14/19 i 127/19)</w:t>
      </w:r>
    </w:p>
    <w:p w14:paraId="7DA117F6" w14:textId="4DCF4175" w:rsidR="00303BEB" w:rsidRPr="0034008B" w:rsidRDefault="00303BEB" w:rsidP="00DF52EB">
      <w:pPr>
        <w:pStyle w:val="Naslov8"/>
        <w:jc w:val="left"/>
        <w:rPr>
          <w:b w:val="0"/>
          <w:bCs/>
          <w:sz w:val="24"/>
          <w:szCs w:val="24"/>
          <w:lang w:val="hr-HR"/>
        </w:rPr>
      </w:pPr>
      <w:r w:rsidRPr="0034008B">
        <w:rPr>
          <w:b w:val="0"/>
          <w:bCs/>
          <w:sz w:val="24"/>
          <w:szCs w:val="24"/>
        </w:rPr>
        <w:t>Zakon o proračunu (NN br. 78/08, 136/12, 15/15)</w:t>
      </w:r>
    </w:p>
    <w:p w14:paraId="28213F9D" w14:textId="77777777" w:rsidR="00303BEB" w:rsidRPr="0034008B" w:rsidRDefault="00303BEB" w:rsidP="00DF52EB">
      <w:pPr>
        <w:pStyle w:val="Naslov8"/>
        <w:rPr>
          <w:bCs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34008B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Pr="0034008B">
        <w:rPr>
          <w:bCs/>
          <w:color w:val="000000"/>
          <w:sz w:val="24"/>
          <w:szCs w:val="24"/>
          <w:shd w:val="clear" w:color="auto" w:fill="FFFFFF"/>
        </w:rPr>
        <w:t xml:space="preserve"> i </w:t>
      </w:r>
      <w:r w:rsidRPr="0034008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3/18</w:t>
      </w:r>
      <w:r w:rsidRPr="0034008B">
        <w:rPr>
          <w:bCs/>
          <w:sz w:val="24"/>
          <w:szCs w:val="24"/>
          <w:lang w:val="hr-HR"/>
        </w:rPr>
        <w:t>)</w:t>
      </w:r>
    </w:p>
    <w:p w14:paraId="1E923EA2" w14:textId="77777777" w:rsidR="00303BEB" w:rsidRPr="0034008B" w:rsidRDefault="00303BEB" w:rsidP="00DF52EB">
      <w:pPr>
        <w:pStyle w:val="Naslov8"/>
        <w:rPr>
          <w:b w:val="0"/>
          <w:color w:val="00000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i očuvanju kulturnih dobara, (NN </w:t>
      </w:r>
      <w:r w:rsidRPr="0034008B">
        <w:rPr>
          <w:b w:val="0"/>
          <w:color w:val="000000"/>
          <w:sz w:val="24"/>
          <w:szCs w:val="24"/>
        </w:rPr>
        <w:t>69/99, 151/03, 157/03, 100/04, 87/09, 88/10, 61/11, 25/12, 136/12, 157/13, 152/14, 44/17, 90/18, 32/20, 62/20)</w:t>
      </w:r>
    </w:p>
    <w:tbl>
      <w:tblPr>
        <w:tblStyle w:val="StilTablice"/>
        <w:tblW w:w="9477" w:type="dxa"/>
        <w:jc w:val="center"/>
        <w:tblLook w:val="04A0" w:firstRow="1" w:lastRow="0" w:firstColumn="1" w:lastColumn="0" w:noHBand="0" w:noVBand="1"/>
      </w:tblPr>
      <w:tblGrid>
        <w:gridCol w:w="3565"/>
        <w:gridCol w:w="1557"/>
        <w:gridCol w:w="2955"/>
        <w:gridCol w:w="1400"/>
      </w:tblGrid>
      <w:tr w:rsidR="00CD3F3D" w:rsidRPr="0034008B" w14:paraId="223426A3" w14:textId="77777777" w:rsidTr="007179D9">
        <w:trPr>
          <w:jc w:val="center"/>
        </w:trPr>
        <w:tc>
          <w:tcPr>
            <w:tcW w:w="3823" w:type="dxa"/>
            <w:shd w:val="clear" w:color="auto" w:fill="B5C0D8"/>
          </w:tcPr>
          <w:p w14:paraId="7D0A60E8" w14:textId="0949AEE5" w:rsidR="00CD3F3D" w:rsidRPr="0034008B" w:rsidRDefault="00CD3F3D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1234AAB5" w14:textId="1790F66F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PLAN 202</w:t>
            </w:r>
            <w:r w:rsidR="00DF52EB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shd w:val="clear" w:color="auto" w:fill="B5C0D8"/>
          </w:tcPr>
          <w:p w14:paraId="09859023" w14:textId="5AAF577E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OSTVARENJE/IZVRŠENJE 202</w:t>
            </w:r>
            <w:r w:rsidR="00DF52EB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shd w:val="clear" w:color="auto" w:fill="B5C0D8"/>
          </w:tcPr>
          <w:p w14:paraId="63F752E6" w14:textId="10357ADC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CD3F3D" w:rsidRPr="0034008B" w14:paraId="7B48B18C" w14:textId="77777777" w:rsidTr="007179D9">
        <w:trPr>
          <w:trHeight w:val="822"/>
          <w:jc w:val="center"/>
        </w:trPr>
        <w:tc>
          <w:tcPr>
            <w:tcW w:w="3823" w:type="dxa"/>
          </w:tcPr>
          <w:p w14:paraId="45BAEFF7" w14:textId="2A1E15CF" w:rsidR="00CD3F3D" w:rsidRPr="0034008B" w:rsidRDefault="00CD3F3D" w:rsidP="007179D9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A779000 ADMINISTRACIJA I UPRAVLJANJE NACIONALNIH PARKOVA I PARKOVA PRIRODE</w:t>
            </w:r>
          </w:p>
        </w:tc>
        <w:tc>
          <w:tcPr>
            <w:tcW w:w="1676" w:type="dxa"/>
          </w:tcPr>
          <w:p w14:paraId="2F94ABC7" w14:textId="150A6D60" w:rsidR="00CD3F3D" w:rsidRPr="0034008B" w:rsidRDefault="00F80FD8" w:rsidP="007179D9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265.446</w:t>
            </w:r>
          </w:p>
        </w:tc>
        <w:tc>
          <w:tcPr>
            <w:tcW w:w="2481" w:type="dxa"/>
          </w:tcPr>
          <w:p w14:paraId="758EAAFC" w14:textId="2F9DB0E5" w:rsidR="00CD3F3D" w:rsidRPr="0034008B" w:rsidRDefault="00F80FD8" w:rsidP="007179D9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2</w:t>
            </w:r>
            <w:r w:rsidR="00DF52EB" w:rsidRPr="0034008B">
              <w:rPr>
                <w:rFonts w:cs="Times New Roman"/>
                <w:sz w:val="24"/>
                <w:szCs w:val="24"/>
              </w:rPr>
              <w:t>6</w:t>
            </w:r>
            <w:r w:rsidRPr="0034008B">
              <w:rPr>
                <w:rFonts w:cs="Times New Roman"/>
                <w:sz w:val="24"/>
                <w:szCs w:val="24"/>
              </w:rPr>
              <w:t>5.446</w:t>
            </w:r>
          </w:p>
        </w:tc>
        <w:tc>
          <w:tcPr>
            <w:tcW w:w="1497" w:type="dxa"/>
          </w:tcPr>
          <w:p w14:paraId="7D428080" w14:textId="07B715AD" w:rsidR="00CD3F3D" w:rsidRPr="0034008B" w:rsidRDefault="00F80FD8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100</w:t>
            </w:r>
            <w:r w:rsidR="007179D9" w:rsidRPr="0034008B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FA74367" w14:textId="77777777" w:rsidR="00303BEB" w:rsidRPr="0034008B" w:rsidRDefault="00303BEB" w:rsidP="00303BEB">
      <w:pPr>
        <w:rPr>
          <w:rFonts w:ascii="Times New Roman" w:hAnsi="Times New Roman" w:cs="Times New Roman"/>
          <w:sz w:val="24"/>
          <w:szCs w:val="24"/>
        </w:rPr>
      </w:pPr>
    </w:p>
    <w:p w14:paraId="3ED1A0DB" w14:textId="77777777" w:rsidR="00303BEB" w:rsidRPr="0034008B" w:rsidRDefault="00303BEB" w:rsidP="00303BEB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Opis aktivnosti:</w:t>
      </w:r>
    </w:p>
    <w:p w14:paraId="0B14D49E" w14:textId="77777777" w:rsidR="00303BEB" w:rsidRPr="0034008B" w:rsidRDefault="00303BEB" w:rsidP="00303BEB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Zaštita i očuvanje prirodnih vrijednosti</w:t>
      </w:r>
      <w:r w:rsidRPr="0034008B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vrsta. kao i aktivnosti vezane uz valorizaciju i prezentacija paleontološke baštine i geološke strukture za uključivanje u turističku ponudu.</w:t>
      </w:r>
    </w:p>
    <w:p w14:paraId="392D69D2" w14:textId="77777777" w:rsidR="00303BEB" w:rsidRPr="0034008B" w:rsidRDefault="00303BEB" w:rsidP="00303BEB">
      <w:pPr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sz w:val="24"/>
          <w:szCs w:val="24"/>
        </w:rPr>
        <w:t>Zaštita , očuvanje i prezentacija kulturno – povijesne baštine</w:t>
      </w:r>
      <w:r w:rsidRPr="0034008B">
        <w:rPr>
          <w:rFonts w:ascii="Times New Roman" w:hAnsi="Times New Roman" w:cs="Times New Roman"/>
          <w:sz w:val="24"/>
          <w:szCs w:val="24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</w:t>
      </w:r>
      <w:r w:rsidRPr="0034008B">
        <w:rPr>
          <w:rFonts w:ascii="Times New Roman" w:hAnsi="Times New Roman" w:cs="Times New Roman"/>
          <w:sz w:val="24"/>
          <w:szCs w:val="24"/>
        </w:rPr>
        <w:lastRenderedPageBreak/>
        <w:t>sadržaja te ostalih kulturno-povijesnih građevina i spomenika kako bi se uključili u turističku ponudu.</w:t>
      </w:r>
    </w:p>
    <w:p w14:paraId="3186460E" w14:textId="7A00BFD7" w:rsidR="00303BEB" w:rsidRPr="0034008B" w:rsidRDefault="00ED0850" w:rsidP="00434757">
      <w:pPr>
        <w:jc w:val="both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Kroz ovu aktivnost osiguravaju se</w:t>
      </w:r>
      <w:r w:rsidR="005A67BC" w:rsidRPr="0034008B">
        <w:rPr>
          <w:rFonts w:ascii="Times New Roman" w:hAnsi="Times New Roman" w:cs="Times New Roman"/>
          <w:sz w:val="24"/>
          <w:szCs w:val="24"/>
        </w:rPr>
        <w:t xml:space="preserve"> sredstva za materijalne rashode</w:t>
      </w:r>
      <w:r w:rsidRPr="0034008B">
        <w:rPr>
          <w:rFonts w:ascii="Times New Roman" w:hAnsi="Times New Roman" w:cs="Times New Roman"/>
          <w:sz w:val="24"/>
          <w:szCs w:val="24"/>
        </w:rPr>
        <w:t>. Sredstva za provođenje aktivnosti odnose se na sredstva odobrena od strane Ministarstva gospodarstva kroz izvor Opći prihodi i primici.</w:t>
      </w:r>
    </w:p>
    <w:p w14:paraId="583B7735" w14:textId="77777777" w:rsidR="004465E7" w:rsidRPr="0034008B" w:rsidRDefault="004465E7" w:rsidP="004465E7">
      <w:pPr>
        <w:pStyle w:val="Naslov4"/>
        <w:rPr>
          <w:sz w:val="24"/>
          <w:szCs w:val="24"/>
        </w:rPr>
      </w:pPr>
      <w:r w:rsidRPr="0034008B">
        <w:rPr>
          <w:sz w:val="24"/>
          <w:szCs w:val="24"/>
        </w:rPr>
        <w:t>A779047 ADMINISTRACIJA I UPRAVLJANJE (IZ EVIDENCIJKIH PRIHODA)</w:t>
      </w:r>
    </w:p>
    <w:p w14:paraId="028467C5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Zakonske i druge pravne osnove:</w:t>
      </w:r>
    </w:p>
    <w:p w14:paraId="4E90A60D" w14:textId="568E060D" w:rsidR="004465E7" w:rsidRPr="0034008B" w:rsidRDefault="004465E7" w:rsidP="002E3F22">
      <w:pPr>
        <w:pStyle w:val="Naslov8"/>
        <w:jc w:val="left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zaštiti prirode (NN br. 80/13, 15/18, 14/19 i 127/19)</w:t>
      </w:r>
    </w:p>
    <w:p w14:paraId="1E3F2DD2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Statut Javne ustanove „Nacionalni park Brijuni“</w:t>
      </w:r>
    </w:p>
    <w:p w14:paraId="78CD96BF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redu Javne ustanove „Nacionalni park Brijuni“</w:t>
      </w:r>
    </w:p>
    <w:p w14:paraId="021D05D7" w14:textId="5E38DF4D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proračunu (NN br. 78/08, 136/12, 15/15</w:t>
      </w:r>
      <w:r w:rsidR="007E3B5F" w:rsidRPr="0034008B">
        <w:rPr>
          <w:b w:val="0"/>
          <w:sz w:val="24"/>
          <w:szCs w:val="24"/>
          <w:lang w:val="hr-HR"/>
        </w:rPr>
        <w:t>, 144/21</w:t>
      </w:r>
      <w:r w:rsidRPr="0034008B">
        <w:rPr>
          <w:b w:val="0"/>
          <w:sz w:val="24"/>
          <w:szCs w:val="24"/>
          <w:lang w:val="hr-HR"/>
        </w:rPr>
        <w:t>)</w:t>
      </w:r>
    </w:p>
    <w:p w14:paraId="2E75C4AD" w14:textId="77777777" w:rsidR="004465E7" w:rsidRPr="0034008B" w:rsidRDefault="004465E7" w:rsidP="002E3F22">
      <w:pPr>
        <w:pStyle w:val="Naslov8"/>
        <w:rPr>
          <w:b w:val="0"/>
          <w:color w:val="00000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i očuvanju kulturnih dobara, (NN </w:t>
      </w:r>
      <w:r w:rsidRPr="0034008B">
        <w:rPr>
          <w:b w:val="0"/>
          <w:color w:val="000000"/>
          <w:sz w:val="24"/>
          <w:szCs w:val="24"/>
        </w:rPr>
        <w:t>69/99, 151/03, 157/03, 100/04, 87/09, 88/10, 61/11, 25/12, 136/12, 157/13, 152/14, 44/17, 90/18, 32/20, 62/20)</w:t>
      </w:r>
    </w:p>
    <w:p w14:paraId="7706E3D5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color w:val="000000"/>
          <w:sz w:val="24"/>
          <w:szCs w:val="24"/>
        </w:rPr>
        <w:t>Zakon o izmjenama i dopunama Zakona o gradnji, 153/13, 20/17, 39/19, i 125/19)</w:t>
      </w:r>
      <w:r w:rsidRPr="0034008B">
        <w:rPr>
          <w:b w:val="0"/>
          <w:sz w:val="24"/>
          <w:szCs w:val="24"/>
        </w:rPr>
        <w:t xml:space="preserve"> </w:t>
      </w:r>
    </w:p>
    <w:p w14:paraId="5E5F620E" w14:textId="77777777" w:rsidR="004465E7" w:rsidRPr="0034008B" w:rsidRDefault="004465E7" w:rsidP="002E3F22">
      <w:pPr>
        <w:pStyle w:val="Naslov8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55"/>
        </w:tabs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muzejima, (N/N 61/18, 98/19),</w:t>
      </w:r>
      <w:r w:rsidRPr="0034008B">
        <w:rPr>
          <w:b w:val="0"/>
          <w:sz w:val="24"/>
          <w:szCs w:val="24"/>
        </w:rPr>
        <w:tab/>
      </w:r>
      <w:r w:rsidRPr="0034008B">
        <w:rPr>
          <w:b w:val="0"/>
          <w:sz w:val="24"/>
          <w:szCs w:val="24"/>
        </w:rPr>
        <w:tab/>
      </w:r>
    </w:p>
    <w:p w14:paraId="0C41A0B6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ugostiteljskoj djelatnosti (N/N 85/15</w:t>
      </w:r>
      <w:r w:rsidRPr="0034008B">
        <w:rPr>
          <w:sz w:val="24"/>
          <w:szCs w:val="24"/>
        </w:rPr>
        <w:t xml:space="preserve">, </w:t>
      </w:r>
      <w:hyperlink r:id="rId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121/16</w:t>
        </w:r>
      </w:hyperlink>
      <w:r w:rsidRPr="0034008B">
        <w:rPr>
          <w:sz w:val="24"/>
          <w:szCs w:val="24"/>
        </w:rPr>
        <w:t>, </w:t>
      </w:r>
      <w:hyperlink r:id="rId6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99/18</w:t>
        </w:r>
      </w:hyperlink>
      <w:r w:rsidRPr="0034008B">
        <w:rPr>
          <w:sz w:val="24"/>
          <w:szCs w:val="24"/>
        </w:rPr>
        <w:t>, </w:t>
      </w:r>
      <w:hyperlink r:id="rId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32/20, 42/20</w:t>
      </w:r>
      <w:r w:rsidRPr="0034008B">
        <w:rPr>
          <w:b w:val="0"/>
          <w:sz w:val="24"/>
          <w:szCs w:val="24"/>
        </w:rPr>
        <w:t>)</w:t>
      </w:r>
    </w:p>
    <w:p w14:paraId="4CBF0FA1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pružanju usluga u turizmu, (NN </w:t>
      </w:r>
      <w:hyperlink r:id="rId8" w:history="1">
        <w:r w:rsidRPr="0034008B">
          <w:rPr>
            <w:rStyle w:val="Hiperveza"/>
            <w:b w:val="0"/>
            <w:bCs/>
            <w:sz w:val="24"/>
            <w:szCs w:val="24"/>
          </w:rPr>
          <w:t>130/17</w:t>
        </w:r>
      </w:hyperlink>
      <w:r w:rsidRPr="0034008B">
        <w:rPr>
          <w:sz w:val="24"/>
          <w:szCs w:val="24"/>
        </w:rPr>
        <w:t>, </w:t>
      </w:r>
      <w:hyperlink r:id="rId9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42/20</w:t>
      </w:r>
      <w:r w:rsidRPr="0034008B">
        <w:rPr>
          <w:b w:val="0"/>
          <w:sz w:val="24"/>
          <w:szCs w:val="24"/>
        </w:rPr>
        <w:t>)</w:t>
      </w:r>
    </w:p>
    <w:p w14:paraId="58C75F17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okoliša (NN </w:t>
      </w:r>
      <w:hyperlink r:id="rId10" w:tgtFrame="_blank" w:history="1">
        <w:r w:rsidRPr="0034008B">
          <w:rPr>
            <w:rStyle w:val="Hiperveza"/>
            <w:b w:val="0"/>
            <w:sz w:val="24"/>
            <w:szCs w:val="24"/>
          </w:rPr>
          <w:t>80/13</w:t>
        </w:r>
      </w:hyperlink>
      <w:r w:rsidRPr="0034008B">
        <w:rPr>
          <w:b w:val="0"/>
          <w:sz w:val="24"/>
          <w:szCs w:val="24"/>
        </w:rPr>
        <w:t>, </w:t>
      </w:r>
      <w:hyperlink r:id="rId11" w:tgtFrame="_blank" w:history="1">
        <w:r w:rsidRPr="0034008B">
          <w:rPr>
            <w:rStyle w:val="Hiperveza"/>
            <w:b w:val="0"/>
            <w:sz w:val="24"/>
            <w:szCs w:val="24"/>
          </w:rPr>
          <w:t>153/13</w:t>
        </w:r>
      </w:hyperlink>
      <w:r w:rsidRPr="0034008B">
        <w:rPr>
          <w:b w:val="0"/>
          <w:sz w:val="24"/>
          <w:szCs w:val="24"/>
        </w:rPr>
        <w:t>, </w:t>
      </w:r>
      <w:hyperlink r:id="rId12" w:tgtFrame="_blank" w:history="1">
        <w:r w:rsidRPr="0034008B">
          <w:rPr>
            <w:rStyle w:val="Hiperveza"/>
            <w:b w:val="0"/>
            <w:sz w:val="24"/>
            <w:szCs w:val="24"/>
          </w:rPr>
          <w:t>78/15</w:t>
        </w:r>
      </w:hyperlink>
      <w:r w:rsidRPr="0034008B">
        <w:rPr>
          <w:rStyle w:val="Hiperveza"/>
          <w:b w:val="0"/>
          <w:sz w:val="24"/>
          <w:szCs w:val="24"/>
        </w:rPr>
        <w:t>, 12/18 i 118/18</w:t>
      </w:r>
      <w:r w:rsidRPr="0034008B">
        <w:rPr>
          <w:b w:val="0"/>
          <w:sz w:val="24"/>
          <w:szCs w:val="24"/>
        </w:rPr>
        <w:t xml:space="preserve">) </w:t>
      </w:r>
    </w:p>
    <w:p w14:paraId="7397D9C2" w14:textId="77777777" w:rsidR="004465E7" w:rsidRPr="0034008B" w:rsidRDefault="004465E7" w:rsidP="002E3F22">
      <w:pPr>
        <w:pStyle w:val="Naslov8"/>
        <w:shd w:val="clear" w:color="auto" w:fill="FFFFFF" w:themeFill="background1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održivom gospodarenju otpadom (NN </w:t>
      </w:r>
      <w:hyperlink r:id="rId13" w:history="1">
        <w:r w:rsidRPr="0034008B">
          <w:rPr>
            <w:rStyle w:val="Hiperveza"/>
            <w:b w:val="0"/>
            <w:sz w:val="24"/>
            <w:szCs w:val="24"/>
          </w:rPr>
          <w:t>94/13</w:t>
        </w:r>
      </w:hyperlink>
      <w:r w:rsidRPr="0034008B">
        <w:rPr>
          <w:sz w:val="24"/>
          <w:szCs w:val="24"/>
        </w:rPr>
        <w:t xml:space="preserve">, </w:t>
      </w:r>
      <w:hyperlink r:id="rId14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73/17</w:t>
        </w:r>
      </w:hyperlink>
      <w:r w:rsidRPr="0034008B">
        <w:rPr>
          <w:sz w:val="24"/>
          <w:szCs w:val="24"/>
        </w:rPr>
        <w:t>, </w:t>
      </w:r>
      <w:hyperlink r:id="rId1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14/19</w:t>
        </w:r>
      </w:hyperlink>
      <w:r w:rsidRPr="0034008B">
        <w:rPr>
          <w:rStyle w:val="Hiperveza"/>
          <w:b w:val="0"/>
          <w:bCs/>
          <w:sz w:val="24"/>
          <w:szCs w:val="24"/>
        </w:rPr>
        <w:t>, 98/19</w:t>
      </w:r>
      <w:r w:rsidRPr="0034008B">
        <w:rPr>
          <w:b w:val="0"/>
          <w:sz w:val="24"/>
          <w:szCs w:val="24"/>
        </w:rPr>
        <w:t xml:space="preserve">) </w:t>
      </w:r>
    </w:p>
    <w:p w14:paraId="2389D09A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Pomorski  zakoniku (</w:t>
      </w:r>
      <w:hyperlink r:id="rId16" w:tgtFrame="_blank" w:history="1">
        <w:r w:rsidRPr="0034008B">
          <w:rPr>
            <w:rStyle w:val="Hiperveza"/>
            <w:b w:val="0"/>
            <w:sz w:val="24"/>
            <w:szCs w:val="24"/>
          </w:rPr>
          <w:t>NN 181/04</w:t>
        </w:r>
      </w:hyperlink>
      <w:r w:rsidRPr="0034008B">
        <w:rPr>
          <w:b w:val="0"/>
          <w:sz w:val="24"/>
          <w:szCs w:val="24"/>
        </w:rPr>
        <w:t xml:space="preserve">, </w:t>
      </w:r>
      <w:hyperlink r:id="rId1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76/07</w:t>
        </w:r>
      </w:hyperlink>
      <w:r w:rsidRPr="0034008B">
        <w:rPr>
          <w:sz w:val="24"/>
          <w:szCs w:val="24"/>
        </w:rPr>
        <w:t>, </w:t>
      </w:r>
      <w:hyperlink r:id="rId18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146/08</w:t>
        </w:r>
      </w:hyperlink>
      <w:r w:rsidRPr="0034008B">
        <w:rPr>
          <w:sz w:val="24"/>
          <w:szCs w:val="24"/>
        </w:rPr>
        <w:t>, </w:t>
      </w:r>
      <w:hyperlink r:id="rId19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61/11</w:t>
        </w:r>
      </w:hyperlink>
      <w:r w:rsidRPr="0034008B">
        <w:rPr>
          <w:sz w:val="24"/>
          <w:szCs w:val="24"/>
        </w:rPr>
        <w:t>, </w:t>
      </w:r>
      <w:hyperlink r:id="rId20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56/13</w:t>
        </w:r>
      </w:hyperlink>
      <w:r w:rsidRPr="0034008B">
        <w:rPr>
          <w:sz w:val="24"/>
          <w:szCs w:val="24"/>
        </w:rPr>
        <w:t>, </w:t>
      </w:r>
      <w:hyperlink r:id="rId21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26/15</w:t>
        </w:r>
      </w:hyperlink>
      <w:r w:rsidRPr="0034008B">
        <w:rPr>
          <w:sz w:val="24"/>
          <w:szCs w:val="24"/>
        </w:rPr>
        <w:t>, </w:t>
      </w:r>
      <w:hyperlink r:id="rId22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17/19</w:t>
        </w:r>
      </w:hyperlink>
      <w:r w:rsidRPr="0034008B">
        <w:rPr>
          <w:b w:val="0"/>
          <w:sz w:val="24"/>
          <w:szCs w:val="24"/>
        </w:rPr>
        <w:t>),</w:t>
      </w:r>
    </w:p>
    <w:p w14:paraId="791477C9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Prostorni plan područja posebnih obilježja (NN 45/01)</w:t>
      </w:r>
    </w:p>
    <w:p w14:paraId="2144640A" w14:textId="23EF3BA5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izvršavanju državnog proračuna RH za 202</w:t>
      </w:r>
      <w:r w:rsidR="007E3B5F" w:rsidRPr="0034008B">
        <w:rPr>
          <w:b w:val="0"/>
          <w:sz w:val="24"/>
          <w:szCs w:val="24"/>
          <w:lang w:val="hr-HR"/>
        </w:rPr>
        <w:t>3</w:t>
      </w:r>
      <w:r w:rsidRPr="0034008B">
        <w:rPr>
          <w:b w:val="0"/>
          <w:sz w:val="24"/>
          <w:szCs w:val="24"/>
          <w:lang w:val="hr-HR"/>
        </w:rPr>
        <w:t>. godinu</w:t>
      </w:r>
      <w:r w:rsidRPr="0034008B">
        <w:rPr>
          <w:b w:val="0"/>
          <w:color w:val="414145"/>
          <w:sz w:val="24"/>
          <w:szCs w:val="24"/>
        </w:rPr>
        <w:t xml:space="preserve"> (NN </w:t>
      </w:r>
      <w:r w:rsidR="003E7820" w:rsidRPr="0034008B">
        <w:rPr>
          <w:b w:val="0"/>
          <w:color w:val="414145"/>
          <w:sz w:val="24"/>
          <w:szCs w:val="24"/>
        </w:rPr>
        <w:t>145/22, 63/23</w:t>
      </w:r>
      <w:r w:rsidRPr="0034008B">
        <w:rPr>
          <w:b w:val="0"/>
          <w:color w:val="414145"/>
          <w:sz w:val="24"/>
          <w:szCs w:val="24"/>
        </w:rPr>
        <w:t>)</w:t>
      </w:r>
    </w:p>
    <w:p w14:paraId="57BE9D96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6B0680C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bookmarkStart w:id="0" w:name="_Hlk52868310"/>
      <w:r w:rsidRPr="0034008B">
        <w:rPr>
          <w:b w:val="0"/>
          <w:sz w:val="24"/>
          <w:szCs w:val="24"/>
          <w:lang w:val="hr-HR"/>
        </w:rPr>
        <w:t xml:space="preserve">Pravilnik o proračunskim klasifikacijama </w:t>
      </w:r>
      <w:bookmarkEnd w:id="0"/>
      <w:r w:rsidRPr="0034008B">
        <w:rPr>
          <w:b w:val="0"/>
          <w:sz w:val="24"/>
          <w:szCs w:val="24"/>
          <w:lang w:val="hr-HR"/>
        </w:rPr>
        <w:t>(NN br. 26/10 i 120/13)</w:t>
      </w:r>
    </w:p>
    <w:p w14:paraId="7894650E" w14:textId="77777777" w:rsidR="004465E7" w:rsidRDefault="004465E7" w:rsidP="002E3F22">
      <w:pPr>
        <w:pStyle w:val="Naslov8"/>
        <w:rPr>
          <w:bCs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34008B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Pr="0034008B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34008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3/18, 126/19</w:t>
      </w:r>
      <w:r w:rsidRPr="0034008B">
        <w:rPr>
          <w:bCs/>
          <w:sz w:val="24"/>
          <w:szCs w:val="24"/>
          <w:lang w:val="hr-HR"/>
        </w:rPr>
        <w:t>)</w:t>
      </w:r>
    </w:p>
    <w:p w14:paraId="2F193150" w14:textId="57CE0987" w:rsidR="00E952C4" w:rsidRPr="00E952C4" w:rsidRDefault="00E952C4" w:rsidP="00E952C4">
      <w:pPr>
        <w:pStyle w:val="Odlomakpopisa"/>
        <w:numPr>
          <w:ilvl w:val="0"/>
          <w:numId w:val="10"/>
        </w:numPr>
        <w:ind w:left="0" w:hanging="142"/>
        <w:rPr>
          <w:sz w:val="24"/>
          <w:szCs w:val="24"/>
        </w:rPr>
      </w:pPr>
      <w:r w:rsidRPr="00E952C4">
        <w:rPr>
          <w:sz w:val="24"/>
          <w:szCs w:val="24"/>
        </w:rPr>
        <w:t>Pravilnik o polugodišnjem i godišnjem izvještaju o izvršenju proračuna i financijskog plana NN85/23</w:t>
      </w:r>
    </w:p>
    <w:p w14:paraId="6FF5BBF9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lastRenderedPageBreak/>
        <w:t xml:space="preserve">Zakon o fiskalnoj odgovornosti (NN br. 118/18) </w:t>
      </w:r>
    </w:p>
    <w:p w14:paraId="41394342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Uredba o sastavljanju i predaji Izjave o fiskalnog odgovornosti i izvještaja o primjeni fiskalnih pravila (NN br. 78/11, 106/12 i 130/13, 19/15, 95/19)</w:t>
      </w:r>
    </w:p>
    <w:p w14:paraId="4CD601EF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ustanovama (NN br. 76/93, 29/97, 47/99, 35/08 i 127/19)</w:t>
      </w:r>
    </w:p>
    <w:p w14:paraId="49150830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Plan upravljanja Javne ustanove „Nacionalni park Brijuni“</w:t>
      </w:r>
    </w:p>
    <w:p w14:paraId="46E7F586" w14:textId="7031E2F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Godišnji program zaštite, održavanja, očuvanja, promicanja i korištenja Nacionalnog parka „Brijuni“  za 202</w:t>
      </w:r>
      <w:r w:rsidR="007E3B5F" w:rsidRPr="0034008B">
        <w:rPr>
          <w:b w:val="0"/>
          <w:sz w:val="24"/>
          <w:szCs w:val="24"/>
          <w:lang w:val="hr-HR"/>
        </w:rPr>
        <w:t>3</w:t>
      </w:r>
      <w:r w:rsidRPr="0034008B">
        <w:rPr>
          <w:b w:val="0"/>
          <w:sz w:val="24"/>
          <w:szCs w:val="24"/>
          <w:lang w:val="hr-HR"/>
        </w:rPr>
        <w:t xml:space="preserve">. godinu </w:t>
      </w:r>
    </w:p>
    <w:p w14:paraId="4BC2F896" w14:textId="6E416E85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mjerilima i načinu korištenja donacija i vlastitih prihoda </w:t>
      </w:r>
    </w:p>
    <w:p w14:paraId="11C76358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radu (NN 93/14, 127/17 i 98/19)</w:t>
      </w:r>
    </w:p>
    <w:p w14:paraId="293ADA12" w14:textId="4B9DD1CB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Temeljni kolektivni ugovor za službenike i namještenike u javnim službama (NN 128/17</w:t>
      </w:r>
      <w:r w:rsidR="003E7820" w:rsidRPr="0034008B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47/18</w:t>
      </w:r>
      <w:r w:rsidR="003E7820" w:rsidRPr="0034008B">
        <w:rPr>
          <w:b w:val="0"/>
          <w:sz w:val="24"/>
          <w:szCs w:val="24"/>
          <w:lang w:val="hr-HR"/>
        </w:rPr>
        <w:t xml:space="preserve"> i 56/22</w:t>
      </w:r>
      <w:r w:rsidRPr="0034008B">
        <w:rPr>
          <w:b w:val="0"/>
          <w:sz w:val="24"/>
          <w:szCs w:val="24"/>
          <w:lang w:val="hr-HR"/>
        </w:rPr>
        <w:t>)</w:t>
      </w:r>
    </w:p>
    <w:p w14:paraId="51CCB9BB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plaćama u javnim službama (NN 27/01, 39/09 i 124/09)</w:t>
      </w:r>
    </w:p>
    <w:p w14:paraId="35FE28EE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ustrojstvu i načinu rada Javne ustanove „Nacionalni park Brijuni“</w:t>
      </w:r>
    </w:p>
    <w:p w14:paraId="7274FECF" w14:textId="78CD123C" w:rsidR="004465E7" w:rsidRPr="0034008B" w:rsidRDefault="004465E7" w:rsidP="002E3F22">
      <w:pPr>
        <w:pStyle w:val="Naslov8"/>
        <w:rPr>
          <w:color w:val="222222"/>
          <w:sz w:val="24"/>
          <w:szCs w:val="24"/>
          <w:shd w:val="clear" w:color="auto" w:fill="FFFFFF"/>
        </w:rPr>
      </w:pP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Kolektivni ugovor za Javnu ustanovu Nacionani park Brijuni, Dodatak I Kolektivnom ugovoru za Javnu ustanovu Nacionalni park Brijuni (od</w:t>
      </w:r>
      <w:r w:rsidR="00ED332E" w:rsidRPr="0034008B">
        <w:rPr>
          <w:b w:val="0"/>
          <w:bCs/>
          <w:color w:val="222222"/>
          <w:sz w:val="24"/>
          <w:szCs w:val="24"/>
          <w:shd w:val="clear" w:color="auto" w:fill="FFFFFF"/>
        </w:rPr>
        <w:t xml:space="preserve"> 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03.2022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., - dopuna od 1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.07.20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23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</w:t>
      </w:r>
      <w:r w:rsidRPr="0034008B">
        <w:rPr>
          <w:color w:val="222222"/>
          <w:sz w:val="24"/>
          <w:szCs w:val="24"/>
          <w:shd w:val="clear" w:color="auto" w:fill="FFFFFF"/>
        </w:rPr>
        <w:t>)</w:t>
      </w:r>
    </w:p>
    <w:p w14:paraId="66769004" w14:textId="2825E903" w:rsidR="007E3B5F" w:rsidRPr="0034008B" w:rsidRDefault="004465E7" w:rsidP="002E3F22">
      <w:pPr>
        <w:pStyle w:val="Naslov8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Pravilnik o plaćama i naknadama</w:t>
      </w:r>
    </w:p>
    <w:p w14:paraId="5CD679EA" w14:textId="0AF82C77" w:rsidR="004465E7" w:rsidRPr="0034008B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o neposrednom sudjelovanju Fonda u financiranju izrade</w:t>
      </w:r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projekt</w:t>
      </w:r>
      <w:r w:rsidR="00237680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a</w:t>
      </w:r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obnove Topničke baterije Monte Peneda/Giacone, projekt uređenja poučne staze unutar Nacionalnog parka Brijuni.</w:t>
      </w:r>
    </w:p>
    <w:p w14:paraId="2B0FE6D1" w14:textId="77777777" w:rsidR="004465E7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o neposrednom sudjelovanju Fonda za zaštitu okoliša i energetsku učinkovitost u sufinanciranju aktivnosti za očuvanje plemenite periske u sjevernom dijelu Jadranskog mora</w:t>
      </w:r>
    </w:p>
    <w:p w14:paraId="28F66C35" w14:textId="58A1127D" w:rsidR="00237680" w:rsidRPr="0034008B" w:rsidRDefault="00237680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Ministarstva kulture i medija o financiranju sanacije torpedo baterije na Malom Brijunu i sanaciji crkve Sv.Germana</w:t>
      </w:r>
    </w:p>
    <w:p w14:paraId="1C16AD7B" w14:textId="77777777" w:rsidR="004465E7" w:rsidRPr="0034008B" w:rsidRDefault="004465E7" w:rsidP="004465E7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</w:p>
    <w:tbl>
      <w:tblPr>
        <w:tblStyle w:val="StilTablice"/>
        <w:tblW w:w="9067" w:type="dxa"/>
        <w:jc w:val="center"/>
        <w:tblLook w:val="04A0" w:firstRow="1" w:lastRow="0" w:firstColumn="1" w:lastColumn="0" w:noHBand="0" w:noVBand="1"/>
      </w:tblPr>
      <w:tblGrid>
        <w:gridCol w:w="2998"/>
        <w:gridCol w:w="1633"/>
        <w:gridCol w:w="2955"/>
        <w:gridCol w:w="1481"/>
      </w:tblGrid>
      <w:tr w:rsidR="00F055A2" w:rsidRPr="0034008B" w14:paraId="721EA8A8" w14:textId="77777777" w:rsidTr="002E3F22">
        <w:trPr>
          <w:trHeight w:val="513"/>
          <w:jc w:val="center"/>
        </w:trPr>
        <w:tc>
          <w:tcPr>
            <w:tcW w:w="3270" w:type="dxa"/>
            <w:shd w:val="clear" w:color="auto" w:fill="B5C0D8"/>
          </w:tcPr>
          <w:p w14:paraId="441EC693" w14:textId="77777777" w:rsidR="00557311" w:rsidRPr="0034008B" w:rsidRDefault="00557311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6BB4C3C6" w14:textId="326B94FA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PLAN 202</w:t>
            </w:r>
            <w:r w:rsidR="00AF1F0D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shd w:val="clear" w:color="auto" w:fill="B5C0D8"/>
          </w:tcPr>
          <w:p w14:paraId="10C782FC" w14:textId="1AF64E1C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OSTVARENJE/IZVRŠENJE 202</w:t>
            </w:r>
            <w:r w:rsidR="00AF1F0D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shd w:val="clear" w:color="auto" w:fill="B5C0D8"/>
          </w:tcPr>
          <w:p w14:paraId="50F8C15B" w14:textId="77777777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557311" w:rsidRPr="0034008B" w14:paraId="370723B5" w14:textId="77777777" w:rsidTr="002E3F22">
        <w:trPr>
          <w:trHeight w:val="508"/>
          <w:jc w:val="center"/>
        </w:trPr>
        <w:tc>
          <w:tcPr>
            <w:tcW w:w="3270" w:type="dxa"/>
          </w:tcPr>
          <w:p w14:paraId="1D3924C0" w14:textId="51CB48E5" w:rsidR="00557311" w:rsidRPr="0034008B" w:rsidRDefault="00557311" w:rsidP="009678E8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A779047 ADMINISTRACIJA I UPRAVLJANJE (ostali izvori)</w:t>
            </w:r>
          </w:p>
        </w:tc>
        <w:tc>
          <w:tcPr>
            <w:tcW w:w="1676" w:type="dxa"/>
          </w:tcPr>
          <w:p w14:paraId="3443ACFF" w14:textId="6050BDFC" w:rsidR="00557311" w:rsidRPr="0034008B" w:rsidRDefault="009E5C17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11.</w:t>
            </w:r>
            <w:r w:rsidR="00F055A2">
              <w:rPr>
                <w:rFonts w:cs="Times New Roman"/>
                <w:sz w:val="24"/>
                <w:szCs w:val="24"/>
              </w:rPr>
              <w:t>065.901,00</w:t>
            </w:r>
          </w:p>
        </w:tc>
        <w:tc>
          <w:tcPr>
            <w:tcW w:w="2481" w:type="dxa"/>
          </w:tcPr>
          <w:p w14:paraId="235084E9" w14:textId="07CB7F97" w:rsidR="00557311" w:rsidRPr="0034008B" w:rsidRDefault="00F055A2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  <w:r w:rsidR="000F670E">
              <w:rPr>
                <w:rFonts w:cs="Times New Roman"/>
                <w:sz w:val="24"/>
                <w:szCs w:val="24"/>
              </w:rPr>
              <w:t>027.033,35</w:t>
            </w:r>
          </w:p>
        </w:tc>
        <w:tc>
          <w:tcPr>
            <w:tcW w:w="1640" w:type="dxa"/>
          </w:tcPr>
          <w:p w14:paraId="6307A30D" w14:textId="34754E11" w:rsidR="00557311" w:rsidRPr="0034008B" w:rsidRDefault="000F670E" w:rsidP="009678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100,03</w:t>
            </w:r>
            <w:r w:rsidR="00557311" w:rsidRPr="0034008B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D09FB16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</w:p>
    <w:p w14:paraId="3CDB11AB" w14:textId="77777777" w:rsidR="002E3F22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Opis aktivnosti:</w:t>
      </w:r>
    </w:p>
    <w:p w14:paraId="53689B2C" w14:textId="21510936" w:rsidR="004465E7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Temeljni okvir upravljanja je „Plan upravljanja“ koji je definirao je viziju Nacionalnog parka „Brijuni“. Sve aktivnosti i smjernice upravljanja moraju biti usuglašene s vizijom budući da ona odražava bit i opstojnost Parka.. U cilju ostvarenja dugoročnih ciljeva Ustanova provodi sljedeće programe:</w:t>
      </w:r>
    </w:p>
    <w:p w14:paraId="348702CD" w14:textId="2B8CACA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Zaštita i očuvanje prirodnih vrijednosti</w:t>
      </w:r>
      <w:r w:rsidRPr="0034008B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ekosustava obnovom šume i popunjavanjem </w:t>
      </w:r>
      <w:r w:rsidRPr="0034008B">
        <w:rPr>
          <w:sz w:val="24"/>
          <w:szCs w:val="24"/>
          <w:lang w:val="hr-HR"/>
        </w:rPr>
        <w:lastRenderedPageBreak/>
        <w:t>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  kao i aktivnosti vezane uz valorizaciju i prezentacija paleontološke baštine i geološke strukture za uključivanje u turističku ponudu</w:t>
      </w:r>
    </w:p>
    <w:p w14:paraId="3A835335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Zaštita , očuvanje i prezentacija kulturno – povijesne baštine</w:t>
      </w:r>
      <w:r w:rsidRPr="0034008B">
        <w:rPr>
          <w:sz w:val="24"/>
          <w:szCs w:val="24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 </w:t>
      </w:r>
    </w:p>
    <w:p w14:paraId="5B1BDED6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 xml:space="preserve">Upravljanje posjećivanjem </w:t>
      </w:r>
      <w:r w:rsidRPr="0034008B">
        <w:rPr>
          <w:sz w:val="24"/>
          <w:szCs w:val="24"/>
          <w:lang w:val="hr-HR"/>
        </w:rPr>
        <w:t>koja ima za cilj unaprijediti sustav posjećivanja radi podizanja kvalitete prezentacija Nacionalnog parka te odmora i rekreacije posjetitelja kroz aktivnosti očuvanja i obnove tradicijske kulture, a naslijeđene kultivirane vrijednosti staviti u održive okvire u odnosu na prirodne vrijednosti i potrebe posjećivanja kroz uzgoj i prezentaciju „starih“ sorti voća i povrća na „ekološkim principima“, razvoj i regulaciju Zoološkog vrta, održavanje krajobraza, drvoreda i ostalih elemenata krajobrazne arhitekture</w:t>
      </w:r>
    </w:p>
    <w:p w14:paraId="574095A0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Edukacija, interpretacija i promocija</w:t>
      </w:r>
      <w:r w:rsidRPr="0034008B">
        <w:rPr>
          <w:sz w:val="24"/>
          <w:szCs w:val="24"/>
          <w:lang w:val="hr-HR"/>
        </w:rPr>
        <w:t xml:space="preserve"> provodi se redovitom edukacijom posjetitelja i lokalnog stanovništva u svrhu podizanja svijesti o zaštiti prirode i očuvanju okoliša, kao i prirodnoj i kulturno-povijesnoj baštini Brijuna kroz razne radionice, volonterske programe, oglašavanje u medijima, i sl. U okviru ove aktivnosti planira se i promocija Parka sa svim sadržajima prema Marketing planu Ustanove.</w:t>
      </w:r>
    </w:p>
    <w:p w14:paraId="63B90BD1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Hotelijersko-turistička djelatnost</w:t>
      </w:r>
      <w:r w:rsidRPr="0034008B">
        <w:rPr>
          <w:sz w:val="24"/>
          <w:szCs w:val="24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83E7620" w14:textId="750D8C6D" w:rsidR="00340C50" w:rsidRPr="0034008B" w:rsidRDefault="004465E7" w:rsidP="004465E7">
      <w:pPr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Sredstva za provođenje aktivnosti osiguravaju se kroz vlastite i namjenske prihode, prihode pomoći</w:t>
      </w:r>
      <w:r w:rsidR="00D57319" w:rsidRPr="0034008B">
        <w:rPr>
          <w:rFonts w:ascii="Times New Roman" w:hAnsi="Times New Roman" w:cs="Times New Roman"/>
          <w:sz w:val="24"/>
          <w:szCs w:val="24"/>
        </w:rPr>
        <w:t xml:space="preserve"> i prihode od nefinancijske imovine i naknade šteta.</w:t>
      </w:r>
    </w:p>
    <w:p w14:paraId="1193F5BA" w14:textId="7446A726" w:rsidR="00340C50" w:rsidRPr="0034008B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587610D" w14:textId="45A3207D" w:rsidR="00340C50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D6522B8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981C9A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90F1FA3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70B969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361E0E7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0DF2F1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CEF7C65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BFC597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E660223" w14:textId="104693D3" w:rsidR="00340C50" w:rsidRPr="0034008B" w:rsidRDefault="00DC3699" w:rsidP="00B57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POSEBNI IZVJEŠTAJ</w:t>
      </w:r>
      <w:r w:rsidR="00B36E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 xml:space="preserve"> O GODIŠNJEM IZVJEŠTAJU O IZVRŠENJU FINANCIJSKOG PLANA JAVNE USTANOVE „NACIONALNI PARK BRIJUNI“ ZA 2023. GODINU</w:t>
      </w:r>
    </w:p>
    <w:p w14:paraId="144156AD" w14:textId="383BF8BE" w:rsidR="0014727F" w:rsidRPr="0034008B" w:rsidRDefault="005D6939" w:rsidP="00434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tablicama u nastavku daje se pregled posebnih izvještaja za </w:t>
      </w:r>
      <w:r w:rsidR="0014727F" w:rsidRPr="0034008B">
        <w:rPr>
          <w:rFonts w:ascii="Times New Roman" w:hAnsi="Times New Roman" w:cs="Times New Roman"/>
          <w:sz w:val="24"/>
          <w:szCs w:val="24"/>
        </w:rPr>
        <w:t>obračunsko razdoblja 01.01.-</w:t>
      </w:r>
      <w:r w:rsidR="00A375E2">
        <w:rPr>
          <w:rFonts w:ascii="Times New Roman" w:hAnsi="Times New Roman" w:cs="Times New Roman"/>
          <w:sz w:val="24"/>
          <w:szCs w:val="24"/>
        </w:rPr>
        <w:t>31</w:t>
      </w:r>
      <w:r w:rsidR="0014727F" w:rsidRPr="0034008B">
        <w:rPr>
          <w:rFonts w:ascii="Times New Roman" w:hAnsi="Times New Roman" w:cs="Times New Roman"/>
          <w:sz w:val="24"/>
          <w:szCs w:val="24"/>
        </w:rPr>
        <w:t>.</w:t>
      </w:r>
      <w:r w:rsidR="00A375E2">
        <w:rPr>
          <w:rFonts w:ascii="Times New Roman" w:hAnsi="Times New Roman" w:cs="Times New Roman"/>
          <w:sz w:val="24"/>
          <w:szCs w:val="24"/>
        </w:rPr>
        <w:t>12</w:t>
      </w:r>
      <w:r w:rsidR="0014727F" w:rsidRPr="0034008B">
        <w:rPr>
          <w:rFonts w:ascii="Times New Roman" w:hAnsi="Times New Roman" w:cs="Times New Roman"/>
          <w:sz w:val="24"/>
          <w:szCs w:val="24"/>
        </w:rPr>
        <w:t>.202</w:t>
      </w:r>
      <w:r w:rsidR="00B002A9" w:rsidRPr="0034008B">
        <w:rPr>
          <w:rFonts w:ascii="Times New Roman" w:hAnsi="Times New Roman" w:cs="Times New Roman"/>
          <w:sz w:val="24"/>
          <w:szCs w:val="24"/>
        </w:rPr>
        <w:t>3</w:t>
      </w:r>
      <w:r w:rsidR="0014727F" w:rsidRPr="0034008B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6374"/>
        <w:gridCol w:w="2550"/>
      </w:tblGrid>
      <w:tr w:rsidR="00584E1A" w:rsidRPr="0034008B" w14:paraId="31D46489" w14:textId="77777777" w:rsidTr="00BA0F3B">
        <w:trPr>
          <w:trHeight w:val="534"/>
          <w:jc w:val="center"/>
        </w:trPr>
        <w:tc>
          <w:tcPr>
            <w:tcW w:w="6374" w:type="dxa"/>
            <w:shd w:val="clear" w:color="auto" w:fill="B5C0D8"/>
          </w:tcPr>
          <w:p w14:paraId="0C3B751A" w14:textId="3D9DDF6D" w:rsidR="00584E1A" w:rsidRPr="0034008B" w:rsidRDefault="00E83086" w:rsidP="009678E8">
            <w:pPr>
              <w:rPr>
                <w:rFonts w:cs="Times New Roman"/>
                <w:sz w:val="24"/>
                <w:szCs w:val="24"/>
              </w:rPr>
            </w:pPr>
            <w:bookmarkStart w:id="1" w:name="_Hlk157513129"/>
            <w:bookmarkStart w:id="2" w:name="_Hlk157773165"/>
            <w:r>
              <w:rPr>
                <w:rFonts w:cs="Times New Roman"/>
                <w:sz w:val="24"/>
                <w:szCs w:val="24"/>
              </w:rPr>
              <w:t>Naziv izvještaja</w:t>
            </w:r>
          </w:p>
        </w:tc>
        <w:tc>
          <w:tcPr>
            <w:tcW w:w="2550" w:type="dxa"/>
            <w:shd w:val="clear" w:color="auto" w:fill="B5C0D8"/>
          </w:tcPr>
          <w:p w14:paraId="600819D8" w14:textId="421FE4B7" w:rsidR="00584E1A" w:rsidRPr="0034008B" w:rsidRDefault="00E83086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Primici od zaduživanja u izvještajnom razdoblju</w:t>
            </w:r>
          </w:p>
        </w:tc>
      </w:tr>
      <w:tr w:rsidR="00584E1A" w:rsidRPr="0034008B" w14:paraId="163E9501" w14:textId="77777777" w:rsidTr="00BA0F3B">
        <w:trPr>
          <w:trHeight w:val="447"/>
          <w:jc w:val="center"/>
        </w:trPr>
        <w:tc>
          <w:tcPr>
            <w:tcW w:w="6374" w:type="dxa"/>
          </w:tcPr>
          <w:p w14:paraId="3C21B948" w14:textId="5869BF6A" w:rsidR="00584E1A" w:rsidRPr="0034008B" w:rsidRDefault="005D6939" w:rsidP="005E2A65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1.1.</w:t>
            </w:r>
            <w:r w:rsidR="00584E1A" w:rsidRPr="0034008B">
              <w:rPr>
                <w:rFonts w:cs="Times New Roman"/>
                <w:sz w:val="24"/>
                <w:szCs w:val="24"/>
                <w:lang w:val="sl-SI"/>
              </w:rPr>
              <w:t>Izvještaj o zaduživanju na domaćem i inozemnom tržištu novca i kapitala</w:t>
            </w:r>
          </w:p>
        </w:tc>
        <w:tc>
          <w:tcPr>
            <w:tcW w:w="2550" w:type="dxa"/>
          </w:tcPr>
          <w:p w14:paraId="74CDCD01" w14:textId="4B051835" w:rsidR="00584E1A" w:rsidRPr="0034008B" w:rsidRDefault="00584E1A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C04EB7" w:rsidRPr="0034008B" w14:paraId="795287BD" w14:textId="77777777" w:rsidTr="00BA0F3B">
        <w:trPr>
          <w:trHeight w:val="642"/>
          <w:jc w:val="center"/>
        </w:trPr>
        <w:tc>
          <w:tcPr>
            <w:tcW w:w="6374" w:type="dxa"/>
          </w:tcPr>
          <w:p w14:paraId="6331E4A9" w14:textId="1B1C7CF3" w:rsidR="00C04EB7" w:rsidRPr="0034008B" w:rsidRDefault="005D6939" w:rsidP="00D4790E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</w:rPr>
              <w:t>1.2.</w:t>
            </w:r>
            <w:r w:rsidR="00C04EB7">
              <w:rPr>
                <w:sz w:val="24"/>
                <w:szCs w:val="24"/>
              </w:rPr>
              <w:t xml:space="preserve"> </w:t>
            </w:r>
            <w:r w:rsidR="00C04EB7" w:rsidRPr="00C04EB7">
              <w:rPr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2550" w:type="dxa"/>
          </w:tcPr>
          <w:p w14:paraId="0C1E1684" w14:textId="5E86CD8B" w:rsidR="00C04EB7" w:rsidRPr="0034008B" w:rsidRDefault="00C04EB7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92.944,45</w:t>
            </w:r>
          </w:p>
        </w:tc>
      </w:tr>
      <w:tr w:rsidR="00C04EB7" w:rsidRPr="0034008B" w14:paraId="5876F51E" w14:textId="77777777" w:rsidTr="00BA0F3B">
        <w:trPr>
          <w:trHeight w:val="437"/>
          <w:jc w:val="center"/>
        </w:trPr>
        <w:tc>
          <w:tcPr>
            <w:tcW w:w="6374" w:type="dxa"/>
          </w:tcPr>
          <w:p w14:paraId="1EFC1CA4" w14:textId="0DC1EE54" w:rsidR="00C04EB7" w:rsidRDefault="005D6939" w:rsidP="005E2A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 w:rsidR="00C04EB7">
              <w:rPr>
                <w:sz w:val="24"/>
                <w:szCs w:val="24"/>
              </w:rPr>
              <w:t>Izvještaj o danim zajmovima i potraživanjima po danim zajmovima</w:t>
            </w:r>
          </w:p>
        </w:tc>
        <w:tc>
          <w:tcPr>
            <w:tcW w:w="2550" w:type="dxa"/>
          </w:tcPr>
          <w:p w14:paraId="48E3711B" w14:textId="3948444C" w:rsidR="00C04EB7" w:rsidRPr="0034008B" w:rsidRDefault="00C04EB7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bookmarkEnd w:id="1"/>
      <w:tr w:rsidR="005D6939" w:rsidRPr="00B27C35" w14:paraId="155B3878" w14:textId="77777777" w:rsidTr="00BA0F3B">
        <w:tblPrEx>
          <w:jc w:val="left"/>
        </w:tblPrEx>
        <w:trPr>
          <w:trHeight w:val="535"/>
        </w:trPr>
        <w:tc>
          <w:tcPr>
            <w:tcW w:w="6374" w:type="dxa"/>
          </w:tcPr>
          <w:p w14:paraId="409D2FDA" w14:textId="49C0F740" w:rsidR="005D6939" w:rsidRPr="00B27C35" w:rsidRDefault="005D6939" w:rsidP="005D69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  <w:r w:rsidRPr="00B27C35">
              <w:rPr>
                <w:rFonts w:cs="Times New Roman"/>
                <w:sz w:val="24"/>
                <w:szCs w:val="24"/>
              </w:rPr>
              <w:t>Izvještaj o stanju potraživanja i dospjelih obveza te stanju potencijalnih obveza po osnovi sudskih sporova</w:t>
            </w:r>
          </w:p>
        </w:tc>
        <w:tc>
          <w:tcPr>
            <w:tcW w:w="2550" w:type="dxa"/>
          </w:tcPr>
          <w:p w14:paraId="69419E1A" w14:textId="77777777" w:rsidR="005D6939" w:rsidRPr="00B27C35" w:rsidRDefault="005D6939" w:rsidP="002712DF">
            <w:pPr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Stanje 31.12.2023.</w:t>
            </w:r>
          </w:p>
        </w:tc>
      </w:tr>
      <w:tr w:rsidR="005D6939" w:rsidRPr="00B27C35" w14:paraId="699131EF" w14:textId="77777777" w:rsidTr="00BA0F3B">
        <w:tblPrEx>
          <w:jc w:val="left"/>
        </w:tblPrEx>
        <w:tc>
          <w:tcPr>
            <w:tcW w:w="6374" w:type="dxa"/>
          </w:tcPr>
          <w:p w14:paraId="67921215" w14:textId="42210FDC" w:rsidR="005D6939" w:rsidRPr="00B27C35" w:rsidRDefault="00E83086" w:rsidP="00E83086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</w:t>
            </w:r>
            <w:r w:rsidR="00640E93">
              <w:rPr>
                <w:rFonts w:cs="Times New Roman"/>
                <w:sz w:val="24"/>
                <w:szCs w:val="24"/>
              </w:rPr>
              <w:t>.</w:t>
            </w:r>
            <w:r w:rsidR="005D6939" w:rsidRPr="00B27C35">
              <w:rPr>
                <w:rFonts w:cs="Times New Roman"/>
                <w:sz w:val="24"/>
                <w:szCs w:val="24"/>
              </w:rPr>
              <w:t>Potraživanja</w:t>
            </w:r>
          </w:p>
        </w:tc>
        <w:tc>
          <w:tcPr>
            <w:tcW w:w="2550" w:type="dxa"/>
          </w:tcPr>
          <w:p w14:paraId="69CC9C33" w14:textId="77777777" w:rsidR="005D6939" w:rsidRPr="00B27C35" w:rsidRDefault="005D6939" w:rsidP="002712DF">
            <w:pPr>
              <w:jc w:val="right"/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301.680,40</w:t>
            </w:r>
          </w:p>
        </w:tc>
      </w:tr>
      <w:tr w:rsidR="005D6939" w:rsidRPr="00B27C35" w14:paraId="6FB223EA" w14:textId="77777777" w:rsidTr="00BA0F3B">
        <w:tblPrEx>
          <w:jc w:val="left"/>
        </w:tblPrEx>
        <w:tc>
          <w:tcPr>
            <w:tcW w:w="6374" w:type="dxa"/>
          </w:tcPr>
          <w:p w14:paraId="02357CC3" w14:textId="1169C2ED" w:rsidR="005D6939" w:rsidRPr="00B27C35" w:rsidRDefault="00E83086" w:rsidP="00E83086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1.4.2.</w:t>
            </w:r>
            <w:r w:rsidR="005D6939" w:rsidRPr="00B27C35">
              <w:rPr>
                <w:rFonts w:cs="Times New Roman"/>
                <w:sz w:val="24"/>
                <w:szCs w:val="24"/>
              </w:rPr>
              <w:t>Dospjele obveze</w:t>
            </w:r>
          </w:p>
        </w:tc>
        <w:tc>
          <w:tcPr>
            <w:tcW w:w="2550" w:type="dxa"/>
          </w:tcPr>
          <w:p w14:paraId="58FFFDA2" w14:textId="77777777" w:rsidR="005D6939" w:rsidRPr="00B27C35" w:rsidRDefault="005D6939" w:rsidP="002712DF">
            <w:pPr>
              <w:jc w:val="right"/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26.200,90</w:t>
            </w:r>
          </w:p>
        </w:tc>
      </w:tr>
      <w:tr w:rsidR="005D6939" w:rsidRPr="00B27C35" w14:paraId="25E63755" w14:textId="77777777" w:rsidTr="00BA0F3B">
        <w:tblPrEx>
          <w:jc w:val="left"/>
        </w:tblPrEx>
        <w:tc>
          <w:tcPr>
            <w:tcW w:w="6374" w:type="dxa"/>
          </w:tcPr>
          <w:p w14:paraId="2018C6B7" w14:textId="07A9D6C2" w:rsidR="005D6939" w:rsidRPr="00B27C35" w:rsidRDefault="00E83086" w:rsidP="00E83086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1.4.3.</w:t>
            </w:r>
            <w:r w:rsidR="005D6939" w:rsidRPr="00B27C35">
              <w:rPr>
                <w:rFonts w:cs="Times New Roman"/>
                <w:sz w:val="24"/>
                <w:szCs w:val="24"/>
              </w:rPr>
              <w:t>Potencijalne obveze po osnovi sudskih sporova</w:t>
            </w:r>
          </w:p>
        </w:tc>
        <w:tc>
          <w:tcPr>
            <w:tcW w:w="2550" w:type="dxa"/>
          </w:tcPr>
          <w:p w14:paraId="718C13F3" w14:textId="39F904BC" w:rsidR="005D6939" w:rsidRPr="00B27C35" w:rsidRDefault="00BA0F3B" w:rsidP="00BA0F3B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1.459,95</w:t>
            </w:r>
          </w:p>
        </w:tc>
      </w:tr>
    </w:tbl>
    <w:p w14:paraId="2BDDA303" w14:textId="77777777" w:rsidR="0014727F" w:rsidRDefault="0014727F" w:rsidP="00434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577D5" w14:textId="201894D5" w:rsidR="00B36E7F" w:rsidRPr="003D6685" w:rsidRDefault="003D6685" w:rsidP="003D6685">
      <w:pPr>
        <w:rPr>
          <w:rFonts w:ascii="Times New Roman" w:hAnsi="Times New Roman" w:cs="Times New Roman"/>
          <w:sz w:val="24"/>
          <w:szCs w:val="24"/>
        </w:rPr>
      </w:pPr>
      <w:r w:rsidRPr="003D6685">
        <w:rPr>
          <w:rFonts w:ascii="Times New Roman" w:hAnsi="Times New Roman" w:cs="Times New Roman"/>
          <w:sz w:val="24"/>
          <w:szCs w:val="24"/>
        </w:rPr>
        <w:t>1.3.</w:t>
      </w:r>
      <w:r w:rsidR="00B36E7F" w:rsidRPr="003D6685">
        <w:rPr>
          <w:rFonts w:ascii="Times New Roman" w:hAnsi="Times New Roman" w:cs="Times New Roman"/>
          <w:sz w:val="24"/>
          <w:szCs w:val="24"/>
        </w:rPr>
        <w:t>Izvještaj o korištenju sredstava fondova Europske unije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5816"/>
        <w:gridCol w:w="3108"/>
      </w:tblGrid>
      <w:tr w:rsidR="00B36E7F" w:rsidRPr="003D6685" w14:paraId="769E0617" w14:textId="77777777" w:rsidTr="00AE7202">
        <w:trPr>
          <w:jc w:val="center"/>
        </w:trPr>
        <w:tc>
          <w:tcPr>
            <w:tcW w:w="5816" w:type="dxa"/>
            <w:shd w:val="clear" w:color="auto" w:fill="B5C0D8"/>
          </w:tcPr>
          <w:p w14:paraId="0C1BDEAF" w14:textId="3D85AF31" w:rsidR="00B36E7F" w:rsidRPr="003D6685" w:rsidRDefault="005E2A65" w:rsidP="00AE7202">
            <w:pPr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3108" w:type="dxa"/>
            <w:shd w:val="clear" w:color="auto" w:fill="B5C0D8"/>
          </w:tcPr>
          <w:p w14:paraId="243A9620" w14:textId="65B9EA8D" w:rsidR="00B36E7F" w:rsidRPr="003D6685" w:rsidRDefault="005E2A65" w:rsidP="00AE7202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Iznos</w:t>
            </w:r>
          </w:p>
        </w:tc>
      </w:tr>
      <w:tr w:rsidR="00B36E7F" w:rsidRPr="0034008B" w14:paraId="7538D52E" w14:textId="77777777" w:rsidTr="005E2A65">
        <w:trPr>
          <w:trHeight w:val="379"/>
          <w:jc w:val="center"/>
        </w:trPr>
        <w:tc>
          <w:tcPr>
            <w:tcW w:w="5816" w:type="dxa"/>
          </w:tcPr>
          <w:p w14:paraId="275C909A" w14:textId="45DE57CD" w:rsidR="00B36E7F" w:rsidRPr="0034008B" w:rsidRDefault="00434A1C" w:rsidP="005E2A65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 xml:space="preserve">Prihodi /primici </w:t>
            </w:r>
          </w:p>
        </w:tc>
        <w:tc>
          <w:tcPr>
            <w:tcW w:w="3108" w:type="dxa"/>
          </w:tcPr>
          <w:p w14:paraId="25241B52" w14:textId="1C5C88DE" w:rsidR="00B36E7F" w:rsidRPr="0034008B" w:rsidRDefault="00B36E7F" w:rsidP="00AE720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92.944,45</w:t>
            </w:r>
          </w:p>
        </w:tc>
      </w:tr>
      <w:tr w:rsidR="00434A1C" w:rsidRPr="0034008B" w14:paraId="0DC642BF" w14:textId="77777777" w:rsidTr="005E2A65">
        <w:trPr>
          <w:trHeight w:val="287"/>
          <w:jc w:val="center"/>
        </w:trPr>
        <w:tc>
          <w:tcPr>
            <w:tcW w:w="5816" w:type="dxa"/>
          </w:tcPr>
          <w:p w14:paraId="7DADAD79" w14:textId="4E3ED0E2" w:rsidR="00434A1C" w:rsidRDefault="00434A1C" w:rsidP="005E2A65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Rashodi/izdaci</w:t>
            </w:r>
          </w:p>
        </w:tc>
        <w:tc>
          <w:tcPr>
            <w:tcW w:w="3108" w:type="dxa"/>
          </w:tcPr>
          <w:p w14:paraId="0AE4FCE3" w14:textId="36D82A4C" w:rsidR="00434A1C" w:rsidRDefault="00434A1C" w:rsidP="00AE720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92.944,45</w:t>
            </w:r>
          </w:p>
        </w:tc>
      </w:tr>
      <w:tr w:rsidR="00434A1C" w:rsidRPr="0034008B" w14:paraId="46210AC5" w14:textId="77777777" w:rsidTr="005E2A65">
        <w:trPr>
          <w:trHeight w:val="195"/>
          <w:jc w:val="center"/>
        </w:trPr>
        <w:tc>
          <w:tcPr>
            <w:tcW w:w="5816" w:type="dxa"/>
          </w:tcPr>
          <w:p w14:paraId="3F78C64C" w14:textId="33E98F31" w:rsidR="00434A1C" w:rsidRDefault="00434A1C" w:rsidP="005E2A65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Potraživanja iz fondova EU</w:t>
            </w:r>
          </w:p>
        </w:tc>
        <w:tc>
          <w:tcPr>
            <w:tcW w:w="3108" w:type="dxa"/>
          </w:tcPr>
          <w:p w14:paraId="175C2C6D" w14:textId="6753C16E" w:rsidR="00434A1C" w:rsidRDefault="00C04EB7" w:rsidP="00AE720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434A1C" w:rsidRPr="0034008B" w14:paraId="31C9206A" w14:textId="77777777" w:rsidTr="005E2A65">
        <w:trPr>
          <w:trHeight w:val="231"/>
          <w:jc w:val="center"/>
        </w:trPr>
        <w:tc>
          <w:tcPr>
            <w:tcW w:w="5816" w:type="dxa"/>
          </w:tcPr>
          <w:p w14:paraId="6F2E9385" w14:textId="73F9490B" w:rsidR="00434A1C" w:rsidRDefault="00434A1C" w:rsidP="005E2A65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Obveze za primljene predujmove iz EU</w:t>
            </w:r>
          </w:p>
        </w:tc>
        <w:tc>
          <w:tcPr>
            <w:tcW w:w="3108" w:type="dxa"/>
          </w:tcPr>
          <w:p w14:paraId="68DE434F" w14:textId="091A2422" w:rsidR="00434A1C" w:rsidRDefault="00C04EB7" w:rsidP="00AE720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bookmarkEnd w:id="2"/>
    </w:tbl>
    <w:p w14:paraId="5164FC60" w14:textId="77777777" w:rsidR="00B36E7F" w:rsidRDefault="00B36E7F" w:rsidP="00B36E7F">
      <w:pPr>
        <w:rPr>
          <w:sz w:val="24"/>
          <w:szCs w:val="24"/>
        </w:rPr>
      </w:pPr>
    </w:p>
    <w:p w14:paraId="5C9145CB" w14:textId="77777777" w:rsidR="00E153C0" w:rsidRDefault="0048792D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ustanova „Nacionalni park Brijuni“ tijekom 2023. godine primila je </w:t>
      </w:r>
      <w:r w:rsidRPr="0048792D">
        <w:rPr>
          <w:rFonts w:ascii="Times New Roman" w:hAnsi="Times New Roman" w:cs="Times New Roman"/>
          <w:sz w:val="24"/>
          <w:szCs w:val="24"/>
        </w:rPr>
        <w:t xml:space="preserve">sredstva pomoći od međunarodnih organizacija i institucija EU za provedbu projekata prekogranične suradnje  Interreg „MPA Networks“ i „MPA Engage“ </w:t>
      </w:r>
      <w:r w:rsidR="00C04EB7">
        <w:rPr>
          <w:rFonts w:ascii="Times New Roman" w:hAnsi="Times New Roman" w:cs="Times New Roman"/>
          <w:sz w:val="24"/>
          <w:szCs w:val="24"/>
        </w:rPr>
        <w:t xml:space="preserve">u ukupnom </w:t>
      </w:r>
      <w:r w:rsidRPr="0048792D">
        <w:rPr>
          <w:rFonts w:ascii="Times New Roman" w:hAnsi="Times New Roman" w:cs="Times New Roman"/>
          <w:sz w:val="24"/>
          <w:szCs w:val="24"/>
        </w:rPr>
        <w:t>iznosu od 92.944,45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4F44E" w14:textId="77777777" w:rsidR="00FE5B03" w:rsidRDefault="00C04EB7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Engaging Mediterranean Approach to menage Marine Protected Areas to </w:t>
      </w:r>
      <w:r w:rsidR="00A839E4">
        <w:rPr>
          <w:rFonts w:ascii="Times New Roman" w:hAnsi="Times New Roman" w:cs="Times New Roman"/>
          <w:sz w:val="24"/>
          <w:szCs w:val="24"/>
        </w:rPr>
        <w:t xml:space="preserve">face Climate change </w:t>
      </w:r>
      <w:r w:rsidR="002D69CB">
        <w:rPr>
          <w:rFonts w:ascii="Times New Roman" w:hAnsi="Times New Roman" w:cs="Times New Roman"/>
          <w:sz w:val="24"/>
          <w:szCs w:val="24"/>
        </w:rPr>
        <w:t xml:space="preserve">skraćenog naziva MPA Engage </w:t>
      </w:r>
      <w:r w:rsidR="00A839E4">
        <w:rPr>
          <w:rFonts w:ascii="Times New Roman" w:hAnsi="Times New Roman" w:cs="Times New Roman"/>
          <w:sz w:val="24"/>
          <w:szCs w:val="24"/>
        </w:rPr>
        <w:t xml:space="preserve">započeo je 01.11.2019. godine i završio 31.08.2022. </w:t>
      </w:r>
      <w:r w:rsidR="002D69CB">
        <w:rPr>
          <w:rFonts w:ascii="Times New Roman" w:hAnsi="Times New Roman" w:cs="Times New Roman"/>
          <w:sz w:val="24"/>
          <w:szCs w:val="24"/>
        </w:rPr>
        <w:t xml:space="preserve">godine. Primljena </w:t>
      </w:r>
      <w:r>
        <w:rPr>
          <w:rFonts w:ascii="Times New Roman" w:hAnsi="Times New Roman" w:cs="Times New Roman"/>
          <w:sz w:val="24"/>
          <w:szCs w:val="24"/>
        </w:rPr>
        <w:t xml:space="preserve">sredstva </w:t>
      </w:r>
      <w:r w:rsidR="002D69CB">
        <w:rPr>
          <w:rFonts w:ascii="Times New Roman" w:hAnsi="Times New Roman" w:cs="Times New Roman"/>
          <w:sz w:val="24"/>
          <w:szCs w:val="24"/>
        </w:rPr>
        <w:t xml:space="preserve">ugovorom </w:t>
      </w:r>
      <w:r>
        <w:rPr>
          <w:rFonts w:ascii="Times New Roman" w:hAnsi="Times New Roman" w:cs="Times New Roman"/>
          <w:sz w:val="24"/>
          <w:szCs w:val="24"/>
        </w:rPr>
        <w:t xml:space="preserve">osigurana su </w:t>
      </w:r>
      <w:r w:rsidR="00FE5B03">
        <w:rPr>
          <w:rFonts w:ascii="Times New Roman" w:hAnsi="Times New Roman" w:cs="Times New Roman"/>
          <w:sz w:val="24"/>
          <w:szCs w:val="24"/>
        </w:rPr>
        <w:t xml:space="preserve">u okviru Programa transnacionalne suradnje  INTERREG Mediteran </w:t>
      </w:r>
      <w:r>
        <w:rPr>
          <w:rFonts w:ascii="Times New Roman" w:hAnsi="Times New Roman" w:cs="Times New Roman"/>
          <w:sz w:val="24"/>
          <w:szCs w:val="24"/>
        </w:rPr>
        <w:t xml:space="preserve">iz ERDF fonda i IPA </w:t>
      </w:r>
      <w:r w:rsidR="00FE5B03">
        <w:rPr>
          <w:rFonts w:ascii="Times New Roman" w:hAnsi="Times New Roman" w:cs="Times New Roman"/>
          <w:sz w:val="24"/>
          <w:szCs w:val="24"/>
        </w:rPr>
        <w:t xml:space="preserve">sredstava u financijskom razdoblju 2014.-2020. god. Ukupna ugovorena vrijednost projekta iznosila je 2.944.296,32 eura od toga ugovoren je za Nacionalni park Brijune iznos 149.315,17 eura (samofinanciranje 15% odnosno 26.349,72 </w:t>
      </w:r>
      <w:r w:rsidR="00FE5B03">
        <w:rPr>
          <w:rFonts w:ascii="Times New Roman" w:hAnsi="Times New Roman" w:cs="Times New Roman"/>
          <w:sz w:val="24"/>
          <w:szCs w:val="24"/>
        </w:rPr>
        <w:lastRenderedPageBreak/>
        <w:t>eura, EU sredstva 85% odnosno 122.965,45 eura). Ukupani iznos isplaćenih sredstava EU u razdoblju trajanja projekta Nacionalnom parku Brijuni iznosi 138.853,95 eura od toga isplaćeno u 2023. godini 49.439,36 eura prema završnom izvješću projekta iz 2022. godine.</w:t>
      </w:r>
    </w:p>
    <w:p w14:paraId="37C37DCB" w14:textId="7DAA78B6" w:rsidR="0048792D" w:rsidRDefault="0048792D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BC853F" w14:textId="77777777" w:rsidR="006E2E8F" w:rsidRDefault="002D69CB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Support MPAs effectiveness through strong and connected network sin the Mediterranean skraćenog naziva MPA Networks započeo je 01.11.2019. i završio 30.06.2022. godine.</w:t>
      </w:r>
      <w:r w:rsidR="00327426">
        <w:rPr>
          <w:rFonts w:ascii="Times New Roman" w:hAnsi="Times New Roman" w:cs="Times New Roman"/>
          <w:sz w:val="24"/>
          <w:szCs w:val="24"/>
        </w:rPr>
        <w:t xml:space="preserve"> </w:t>
      </w:r>
      <w:r w:rsidR="00FE5B03">
        <w:rPr>
          <w:rFonts w:ascii="Times New Roman" w:hAnsi="Times New Roman" w:cs="Times New Roman"/>
          <w:sz w:val="24"/>
          <w:szCs w:val="24"/>
        </w:rPr>
        <w:t xml:space="preserve">Ukupna ugovorena vrijednost projekta ugovorena je na 2.664.000 eura od toga ugovorenje za Nacionalni park Brijune iznos od 255.490 eura (samofinanciranje15% odnosno 38.323,50 eura, EU sredstva 85% odnosno 217.166,50 eura). Ukupni iznos isplaćenih sredstava EU u razdoblju trajanja projekta </w:t>
      </w:r>
      <w:r w:rsidR="006E2E8F">
        <w:rPr>
          <w:rFonts w:ascii="Times New Roman" w:hAnsi="Times New Roman" w:cs="Times New Roman"/>
          <w:sz w:val="24"/>
          <w:szCs w:val="24"/>
        </w:rPr>
        <w:t>Nacionalnom parku Brijuni iznosi 196.091,34 eura od toga isplaćeno u 2023. godini 43.505,09 eura prema završnom izvješću projekta iz 2022. godine.</w:t>
      </w:r>
    </w:p>
    <w:p w14:paraId="46719ADB" w14:textId="276DB972" w:rsidR="002D69CB" w:rsidRPr="0048792D" w:rsidRDefault="00BA3960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</w:t>
      </w:r>
      <w:r w:rsidR="00947A4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financirani iz primljenih sredstva odnose se na </w:t>
      </w:r>
      <w:r w:rsidR="00947A4B">
        <w:rPr>
          <w:rFonts w:ascii="Times New Roman" w:hAnsi="Times New Roman" w:cs="Times New Roman"/>
          <w:sz w:val="24"/>
          <w:szCs w:val="24"/>
        </w:rPr>
        <w:t>rashode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A4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zaposlen</w:t>
      </w:r>
      <w:r w:rsidR="00947A4B">
        <w:rPr>
          <w:rFonts w:ascii="Times New Roman" w:hAnsi="Times New Roman" w:cs="Times New Roman"/>
          <w:sz w:val="24"/>
          <w:szCs w:val="24"/>
        </w:rPr>
        <w:t>e u iznosu od 88.130,04 eura</w:t>
      </w:r>
      <w:r>
        <w:rPr>
          <w:rFonts w:ascii="Times New Roman" w:hAnsi="Times New Roman" w:cs="Times New Roman"/>
          <w:sz w:val="24"/>
          <w:szCs w:val="24"/>
        </w:rPr>
        <w:t xml:space="preserve">, materijalne </w:t>
      </w:r>
      <w:r w:rsidR="00947A4B">
        <w:rPr>
          <w:rFonts w:ascii="Times New Roman" w:hAnsi="Times New Roman" w:cs="Times New Roman"/>
          <w:sz w:val="24"/>
          <w:szCs w:val="24"/>
        </w:rPr>
        <w:t xml:space="preserve">rashode u iznosu od 4.498,92 eura te </w:t>
      </w:r>
      <w:r>
        <w:rPr>
          <w:rFonts w:ascii="Times New Roman" w:hAnsi="Times New Roman" w:cs="Times New Roman"/>
          <w:sz w:val="24"/>
          <w:szCs w:val="24"/>
        </w:rPr>
        <w:t>rashod</w:t>
      </w:r>
      <w:r w:rsidR="00947A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nabavu proizvedene dugotrajne imovine u iznosu od 315,49 eura. </w:t>
      </w:r>
    </w:p>
    <w:p w14:paraId="03352648" w14:textId="77777777" w:rsidR="00D11FA5" w:rsidRDefault="00D11FA5" w:rsidP="00B36E7F">
      <w:pPr>
        <w:rPr>
          <w:sz w:val="24"/>
          <w:szCs w:val="24"/>
        </w:rPr>
      </w:pPr>
    </w:p>
    <w:p w14:paraId="4BCAFADA" w14:textId="77777777" w:rsidR="002435DB" w:rsidRPr="00B27C35" w:rsidRDefault="002435DB" w:rsidP="00B36E7F">
      <w:pPr>
        <w:rPr>
          <w:rFonts w:ascii="Times New Roman" w:hAnsi="Times New Roman" w:cs="Times New Roman"/>
          <w:sz w:val="24"/>
          <w:szCs w:val="24"/>
        </w:rPr>
      </w:pPr>
    </w:p>
    <w:sectPr w:rsidR="002435DB" w:rsidRPr="00B2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3EF9"/>
    <w:multiLevelType w:val="hybridMultilevel"/>
    <w:tmpl w:val="210085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22522"/>
    <w:multiLevelType w:val="hybridMultilevel"/>
    <w:tmpl w:val="9218302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9B07CC"/>
    <w:multiLevelType w:val="hybridMultilevel"/>
    <w:tmpl w:val="A61891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65470"/>
    <w:multiLevelType w:val="hybridMultilevel"/>
    <w:tmpl w:val="1248AD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5305"/>
    <w:multiLevelType w:val="hybridMultilevel"/>
    <w:tmpl w:val="623E6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92F61E8"/>
    <w:multiLevelType w:val="hybridMultilevel"/>
    <w:tmpl w:val="8B3282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F8B5139"/>
    <w:multiLevelType w:val="multilevel"/>
    <w:tmpl w:val="82E89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7596600">
    <w:abstractNumId w:val="4"/>
  </w:num>
  <w:num w:numId="2" w16cid:durableId="1772319075">
    <w:abstractNumId w:val="2"/>
  </w:num>
  <w:num w:numId="3" w16cid:durableId="211118590">
    <w:abstractNumId w:val="0"/>
  </w:num>
  <w:num w:numId="4" w16cid:durableId="1470705881">
    <w:abstractNumId w:val="1"/>
  </w:num>
  <w:num w:numId="5" w16cid:durableId="832840618">
    <w:abstractNumId w:val="8"/>
  </w:num>
  <w:num w:numId="6" w16cid:durableId="1328095842">
    <w:abstractNumId w:val="3"/>
  </w:num>
  <w:num w:numId="7" w16cid:durableId="1987275060">
    <w:abstractNumId w:val="6"/>
  </w:num>
  <w:num w:numId="8" w16cid:durableId="1392726320">
    <w:abstractNumId w:val="9"/>
  </w:num>
  <w:num w:numId="9" w16cid:durableId="1254171094">
    <w:abstractNumId w:val="7"/>
  </w:num>
  <w:num w:numId="10" w16cid:durableId="1982882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7"/>
    <w:rsid w:val="00027083"/>
    <w:rsid w:val="000B0B28"/>
    <w:rsid w:val="000F3D81"/>
    <w:rsid w:val="000F670E"/>
    <w:rsid w:val="00143A3D"/>
    <w:rsid w:val="0014727F"/>
    <w:rsid w:val="00170B64"/>
    <w:rsid w:val="00237680"/>
    <w:rsid w:val="002435DB"/>
    <w:rsid w:val="002D69CB"/>
    <w:rsid w:val="002E3F22"/>
    <w:rsid w:val="00303BEB"/>
    <w:rsid w:val="00327426"/>
    <w:rsid w:val="0034008B"/>
    <w:rsid w:val="00340C50"/>
    <w:rsid w:val="00395EC1"/>
    <w:rsid w:val="003D6685"/>
    <w:rsid w:val="003D786A"/>
    <w:rsid w:val="003E7820"/>
    <w:rsid w:val="00434757"/>
    <w:rsid w:val="00434A1C"/>
    <w:rsid w:val="004465E7"/>
    <w:rsid w:val="004539BD"/>
    <w:rsid w:val="0048792D"/>
    <w:rsid w:val="00522EEA"/>
    <w:rsid w:val="00557311"/>
    <w:rsid w:val="00584E1A"/>
    <w:rsid w:val="005A67BC"/>
    <w:rsid w:val="005D6939"/>
    <w:rsid w:val="005E2A65"/>
    <w:rsid w:val="005F7812"/>
    <w:rsid w:val="00607412"/>
    <w:rsid w:val="006350E5"/>
    <w:rsid w:val="00640E93"/>
    <w:rsid w:val="006645E3"/>
    <w:rsid w:val="006837E7"/>
    <w:rsid w:val="006A0C2D"/>
    <w:rsid w:val="006A6C70"/>
    <w:rsid w:val="006E2E8F"/>
    <w:rsid w:val="006E376E"/>
    <w:rsid w:val="007179D9"/>
    <w:rsid w:val="007D6C76"/>
    <w:rsid w:val="007E3B5F"/>
    <w:rsid w:val="008450CB"/>
    <w:rsid w:val="008B0672"/>
    <w:rsid w:val="008C33E0"/>
    <w:rsid w:val="00947A4B"/>
    <w:rsid w:val="009E5C17"/>
    <w:rsid w:val="00A375E2"/>
    <w:rsid w:val="00A839E4"/>
    <w:rsid w:val="00AF1F0D"/>
    <w:rsid w:val="00B002A9"/>
    <w:rsid w:val="00B27C35"/>
    <w:rsid w:val="00B36E7F"/>
    <w:rsid w:val="00B5727C"/>
    <w:rsid w:val="00BA0F3B"/>
    <w:rsid w:val="00BA3960"/>
    <w:rsid w:val="00BB1ED0"/>
    <w:rsid w:val="00C04EB7"/>
    <w:rsid w:val="00CC1670"/>
    <w:rsid w:val="00CD077E"/>
    <w:rsid w:val="00CD3F3D"/>
    <w:rsid w:val="00D11FA5"/>
    <w:rsid w:val="00D32F71"/>
    <w:rsid w:val="00D45B23"/>
    <w:rsid w:val="00D4790E"/>
    <w:rsid w:val="00D57319"/>
    <w:rsid w:val="00D600BE"/>
    <w:rsid w:val="00D9500A"/>
    <w:rsid w:val="00DC3699"/>
    <w:rsid w:val="00DF52EB"/>
    <w:rsid w:val="00E153C0"/>
    <w:rsid w:val="00E67629"/>
    <w:rsid w:val="00E72411"/>
    <w:rsid w:val="00E83086"/>
    <w:rsid w:val="00E952C4"/>
    <w:rsid w:val="00ED0850"/>
    <w:rsid w:val="00ED332E"/>
    <w:rsid w:val="00F0254F"/>
    <w:rsid w:val="00F055A2"/>
    <w:rsid w:val="00F16302"/>
    <w:rsid w:val="00F80FD8"/>
    <w:rsid w:val="00FD4204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0F1"/>
  <w15:chartTrackingRefBased/>
  <w15:docId w15:val="{83A43800-534C-4901-9258-D87D730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39"/>
  </w:style>
  <w:style w:type="paragraph" w:styleId="Naslov4">
    <w:name w:val="heading 4"/>
    <w:basedOn w:val="Normal"/>
    <w:next w:val="Normal"/>
    <w:link w:val="Naslov4Char"/>
    <w:qFormat/>
    <w:rsid w:val="00303BEB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03BEB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03BE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303BEB"/>
    <w:rPr>
      <w:rFonts w:ascii="Times New Roman" w:eastAsia="Times New Roman" w:hAnsi="Times New Roman" w:cs="Times New Roman"/>
      <w:b/>
      <w:szCs w:val="20"/>
      <w:lang w:val="sl-SI"/>
    </w:rPr>
  </w:style>
  <w:style w:type="character" w:styleId="Naglaeno">
    <w:name w:val="Strong"/>
    <w:basedOn w:val="Zadanifontodlomka"/>
    <w:qFormat/>
    <w:rsid w:val="00303BEB"/>
    <w:rPr>
      <w:b/>
      <w:bCs/>
    </w:rPr>
  </w:style>
  <w:style w:type="paragraph" w:styleId="Odlomakpopisa">
    <w:name w:val="List Paragraph"/>
    <w:basedOn w:val="Normal"/>
    <w:uiPriority w:val="34"/>
    <w:qFormat/>
    <w:rsid w:val="00303BEB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CD3F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D3F3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rsid w:val="004465E7"/>
    <w:rPr>
      <w:color w:val="0000FF"/>
      <w:u w:val="single"/>
    </w:rPr>
  </w:style>
  <w:style w:type="table" w:styleId="Reetkatablice">
    <w:name w:val="Table Grid"/>
    <w:basedOn w:val="Obinatablica"/>
    <w:uiPriority w:val="39"/>
    <w:rsid w:val="002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8985" TargetMode="External"/><Relationship Id="rId13" Type="http://schemas.openxmlformats.org/officeDocument/2006/relationships/hyperlink" Target="http://narodne-novine.nn.hr/clanci/sluzbeni/2013_07_94_2123.html" TargetMode="External"/><Relationship Id="rId18" Type="http://schemas.openxmlformats.org/officeDocument/2006/relationships/hyperlink" Target="https://www.zakon.hr/cms.htm?id=3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896" TargetMode="External"/><Relationship Id="rId7" Type="http://schemas.openxmlformats.org/officeDocument/2006/relationships/hyperlink" Target="https://www.zakon.hr/cms.htm?id=38981" TargetMode="External"/><Relationship Id="rId12" Type="http://schemas.openxmlformats.org/officeDocument/2006/relationships/hyperlink" Target="http://narodne-novine.nn.hr/clanci/sluzbeni/2015_07_78_1498.html" TargetMode="External"/><Relationship Id="rId17" Type="http://schemas.openxmlformats.org/officeDocument/2006/relationships/hyperlink" Target="https://www.zakon.hr/cms.htm?id=360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04_12_181_3142.html" TargetMode="External"/><Relationship Id="rId20" Type="http://schemas.openxmlformats.org/officeDocument/2006/relationships/hyperlink" Target="https://www.zakon.hr/cms.htm?id=3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271" TargetMode="External"/><Relationship Id="rId11" Type="http://schemas.openxmlformats.org/officeDocument/2006/relationships/hyperlink" Target="http://narodne-novine.nn.hr/clanci/sluzbeni/2013_12_153_3221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on.hr/cms.htm?id=17729" TargetMode="External"/><Relationship Id="rId15" Type="http://schemas.openxmlformats.org/officeDocument/2006/relationships/hyperlink" Target="https://www.zakon.hr/cms.htm?id=387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arodne-novine.nn.hr/clanci/sluzbeni/2013_06_80_1659.html" TargetMode="External"/><Relationship Id="rId19" Type="http://schemas.openxmlformats.org/officeDocument/2006/relationships/hyperlink" Target="https://www.zakon.hr/cms.htm?id=3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8983" TargetMode="External"/><Relationship Id="rId14" Type="http://schemas.openxmlformats.org/officeDocument/2006/relationships/hyperlink" Target="https://www.zakon.hr/cms.htm?id=18825" TargetMode="External"/><Relationship Id="rId22" Type="http://schemas.openxmlformats.org/officeDocument/2006/relationships/hyperlink" Target="https://www.zakon.hr/cms.htm?id=3883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13</cp:revision>
  <cp:lastPrinted>2024-02-05T11:58:00Z</cp:lastPrinted>
  <dcterms:created xsi:type="dcterms:W3CDTF">2024-01-31T13:15:00Z</dcterms:created>
  <dcterms:modified xsi:type="dcterms:W3CDTF">2024-02-05T12:28:00Z</dcterms:modified>
</cp:coreProperties>
</file>