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CE3067" w14:paraId="115925E6" w14:textId="77777777">
        <w:tblPrEx>
          <w:tblCellMar>
            <w:top w:w="0" w:type="dxa"/>
            <w:bottom w:w="0" w:type="dxa"/>
          </w:tblCellMar>
        </w:tblPrEx>
        <w:trPr>
          <w:tblCellSpacing w:w="60" w:type="dxa"/>
        </w:trPr>
        <w:tc>
          <w:tcPr>
            <w:tcW w:w="1200" w:type="pct"/>
            <w:shd w:val="clear" w:color="auto" w:fill="E7F0F9"/>
          </w:tcPr>
          <w:p w14:paraId="41A1E646" w14:textId="77777777" w:rsidR="00CE3067" w:rsidRDefault="00000000">
            <w:pPr>
              <w:spacing w:after="0" w:line="240" w:lineRule="auto"/>
            </w:pPr>
            <w:r>
              <w:rPr>
                <w:b/>
              </w:rPr>
              <w:t>RKP broj</w:t>
            </w:r>
          </w:p>
        </w:tc>
        <w:tc>
          <w:tcPr>
            <w:tcW w:w="0" w:type="auto"/>
            <w:shd w:val="clear" w:color="auto" w:fill="E7F0F9"/>
          </w:tcPr>
          <w:p w14:paraId="7B0BDE39" w14:textId="77777777" w:rsidR="00CE3067" w:rsidRDefault="00000000">
            <w:pPr>
              <w:spacing w:after="0" w:line="240" w:lineRule="auto"/>
            </w:pPr>
            <w:r>
              <w:t>22162</w:t>
            </w:r>
          </w:p>
        </w:tc>
      </w:tr>
      <w:tr w:rsidR="00CE3067" w14:paraId="325A2A58" w14:textId="77777777">
        <w:tblPrEx>
          <w:tblCellMar>
            <w:top w:w="0" w:type="dxa"/>
            <w:bottom w:w="0" w:type="dxa"/>
          </w:tblCellMar>
        </w:tblPrEx>
        <w:trPr>
          <w:tblCellSpacing w:w="60" w:type="dxa"/>
        </w:trPr>
        <w:tc>
          <w:tcPr>
            <w:tcW w:w="1200" w:type="pct"/>
            <w:shd w:val="clear" w:color="auto" w:fill="E7F0F9"/>
          </w:tcPr>
          <w:p w14:paraId="240F9F54" w14:textId="77777777" w:rsidR="00CE3067" w:rsidRDefault="00000000">
            <w:pPr>
              <w:spacing w:after="0" w:line="240" w:lineRule="auto"/>
            </w:pPr>
            <w:r>
              <w:rPr>
                <w:b/>
              </w:rPr>
              <w:t>Naziv obveznika</w:t>
            </w:r>
          </w:p>
        </w:tc>
        <w:tc>
          <w:tcPr>
            <w:tcW w:w="0" w:type="auto"/>
            <w:shd w:val="clear" w:color="auto" w:fill="E7F0F9"/>
          </w:tcPr>
          <w:p w14:paraId="06602AE4" w14:textId="77777777" w:rsidR="00CE3067" w:rsidRDefault="00000000">
            <w:pPr>
              <w:spacing w:after="0" w:line="240" w:lineRule="auto"/>
            </w:pPr>
            <w:r>
              <w:t>JAVNA USTANOVA NACIONALNI PARK BRIJUNI</w:t>
            </w:r>
          </w:p>
        </w:tc>
      </w:tr>
      <w:tr w:rsidR="00CE3067" w14:paraId="3D68C84B" w14:textId="77777777">
        <w:tblPrEx>
          <w:tblCellMar>
            <w:top w:w="0" w:type="dxa"/>
            <w:bottom w:w="0" w:type="dxa"/>
          </w:tblCellMar>
        </w:tblPrEx>
        <w:trPr>
          <w:tblCellSpacing w:w="60" w:type="dxa"/>
        </w:trPr>
        <w:tc>
          <w:tcPr>
            <w:tcW w:w="1200" w:type="pct"/>
            <w:shd w:val="clear" w:color="auto" w:fill="E7F0F9"/>
          </w:tcPr>
          <w:p w14:paraId="481750AE" w14:textId="77777777" w:rsidR="00CE3067" w:rsidRDefault="00000000">
            <w:pPr>
              <w:spacing w:after="0" w:line="240" w:lineRule="auto"/>
            </w:pPr>
            <w:r>
              <w:rPr>
                <w:b/>
              </w:rPr>
              <w:t>Razina</w:t>
            </w:r>
          </w:p>
        </w:tc>
        <w:tc>
          <w:tcPr>
            <w:tcW w:w="0" w:type="auto"/>
            <w:shd w:val="clear" w:color="auto" w:fill="E7F0F9"/>
          </w:tcPr>
          <w:p w14:paraId="417EED77" w14:textId="77777777" w:rsidR="00CE3067" w:rsidRDefault="00000000">
            <w:pPr>
              <w:spacing w:after="0" w:line="240" w:lineRule="auto"/>
            </w:pPr>
            <w:r>
              <w:t>11</w:t>
            </w:r>
          </w:p>
        </w:tc>
      </w:tr>
    </w:tbl>
    <w:p w14:paraId="77D8CBD2" w14:textId="77777777" w:rsidR="00CE3067" w:rsidRDefault="00000000">
      <w:r>
        <w:br/>
      </w:r>
    </w:p>
    <w:p w14:paraId="53102AAE" w14:textId="77777777" w:rsidR="00CE3067" w:rsidRDefault="00000000">
      <w:pPr>
        <w:spacing w:line="240" w:lineRule="auto"/>
        <w:jc w:val="center"/>
      </w:pPr>
      <w:r>
        <w:rPr>
          <w:b/>
          <w:sz w:val="28"/>
        </w:rPr>
        <w:t>BILJEŠKE UZ FINANCIJSKE IZVJEŠTAJE</w:t>
      </w:r>
    </w:p>
    <w:p w14:paraId="2E422490" w14:textId="77777777" w:rsidR="00CE3067" w:rsidRDefault="00000000">
      <w:pPr>
        <w:spacing w:line="240" w:lineRule="auto"/>
        <w:jc w:val="center"/>
      </w:pPr>
      <w:r>
        <w:rPr>
          <w:b/>
          <w:sz w:val="28"/>
        </w:rPr>
        <w:t>ZA RAZDOBLJE</w:t>
      </w:r>
    </w:p>
    <w:p w14:paraId="3A816980" w14:textId="77777777" w:rsidR="00CE3067" w:rsidRDefault="00000000">
      <w:pPr>
        <w:spacing w:line="240" w:lineRule="auto"/>
        <w:jc w:val="center"/>
      </w:pPr>
      <w:r>
        <w:rPr>
          <w:b/>
          <w:sz w:val="28"/>
        </w:rPr>
        <w:t>I - XII 2025.</w:t>
      </w:r>
    </w:p>
    <w:p w14:paraId="11B92E64" w14:textId="77777777" w:rsidR="00CE3067" w:rsidRDefault="00CE3067"/>
    <w:p w14:paraId="08357278" w14:textId="77777777" w:rsidR="00CE3067" w:rsidRDefault="00000000">
      <w:pPr>
        <w:keepNext/>
        <w:spacing w:line="240" w:lineRule="auto"/>
        <w:jc w:val="center"/>
      </w:pPr>
      <w:r>
        <w:rPr>
          <w:b/>
          <w:sz w:val="28"/>
        </w:rPr>
        <w:t>Izvještaj o prihodima i rashodima, primicima i izdacima</w:t>
      </w:r>
    </w:p>
    <w:p w14:paraId="05752BA8" w14:textId="77777777" w:rsidR="00CE3067"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1B6476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187923"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EC1AE3"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D07B51"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1787D9"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C37D3B"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A7FB66" w14:textId="77777777" w:rsidR="00CE3067" w:rsidRDefault="00000000">
            <w:pPr>
              <w:keepNext/>
              <w:keepLines/>
              <w:spacing w:after="0" w:line="240" w:lineRule="auto"/>
              <w:jc w:val="center"/>
            </w:pPr>
            <w:r>
              <w:rPr>
                <w:b/>
                <w:sz w:val="18"/>
              </w:rPr>
              <w:t>Indeks (%)</w:t>
            </w:r>
          </w:p>
        </w:tc>
      </w:tr>
      <w:tr w:rsidR="00CE3067" w14:paraId="78C285BD" w14:textId="77777777">
        <w:tblPrEx>
          <w:tblCellMar>
            <w:top w:w="0" w:type="dxa"/>
            <w:bottom w:w="0" w:type="dxa"/>
          </w:tblCellMar>
        </w:tblPrEx>
        <w:trPr>
          <w:cantSplit/>
          <w:trHeight w:val="560"/>
        </w:trPr>
        <w:tc>
          <w:tcPr>
            <w:tcW w:w="700" w:type="dxa"/>
            <w:tcMar>
              <w:top w:w="0" w:type="dxa"/>
              <w:bottom w:w="0" w:type="dxa"/>
            </w:tcMar>
            <w:vAlign w:val="center"/>
          </w:tcPr>
          <w:p w14:paraId="781E70E1" w14:textId="77777777" w:rsidR="00CE3067" w:rsidRDefault="00000000">
            <w:pPr>
              <w:keepNext/>
              <w:keepLines/>
              <w:spacing w:after="0" w:line="240" w:lineRule="auto"/>
            </w:pPr>
            <w:r>
              <w:rPr>
                <w:sz w:val="18"/>
              </w:rPr>
              <w:t>6</w:t>
            </w:r>
          </w:p>
        </w:tc>
        <w:tc>
          <w:tcPr>
            <w:tcW w:w="3180" w:type="dxa"/>
            <w:tcMar>
              <w:top w:w="0" w:type="dxa"/>
              <w:bottom w:w="0" w:type="dxa"/>
            </w:tcMar>
            <w:vAlign w:val="center"/>
          </w:tcPr>
          <w:p w14:paraId="42DD5B6D" w14:textId="77777777" w:rsidR="00CE3067"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1094FD2" w14:textId="77777777" w:rsidR="00CE3067" w:rsidRDefault="00000000">
            <w:pPr>
              <w:keepNext/>
              <w:keepLines/>
              <w:spacing w:after="0" w:line="240" w:lineRule="auto"/>
            </w:pPr>
            <w:r>
              <w:rPr>
                <w:sz w:val="18"/>
              </w:rPr>
              <w:t>6</w:t>
            </w:r>
          </w:p>
        </w:tc>
        <w:tc>
          <w:tcPr>
            <w:tcW w:w="1860" w:type="dxa"/>
            <w:tcMar>
              <w:top w:w="0" w:type="dxa"/>
              <w:bottom w:w="0" w:type="dxa"/>
            </w:tcMar>
            <w:vAlign w:val="center"/>
          </w:tcPr>
          <w:p w14:paraId="1D48025C" w14:textId="77777777" w:rsidR="00CE3067" w:rsidRDefault="00000000">
            <w:pPr>
              <w:keepNext/>
              <w:keepLines/>
              <w:spacing w:after="0" w:line="240" w:lineRule="auto"/>
              <w:jc w:val="right"/>
            </w:pPr>
            <w:r>
              <w:rPr>
                <w:sz w:val="18"/>
              </w:rPr>
              <w:t>12.311.729,87</w:t>
            </w:r>
          </w:p>
        </w:tc>
        <w:tc>
          <w:tcPr>
            <w:tcW w:w="1860" w:type="dxa"/>
            <w:tcMar>
              <w:top w:w="0" w:type="dxa"/>
              <w:bottom w:w="0" w:type="dxa"/>
            </w:tcMar>
            <w:vAlign w:val="center"/>
          </w:tcPr>
          <w:p w14:paraId="6E8F3971" w14:textId="77777777" w:rsidR="00CE3067" w:rsidRDefault="00000000">
            <w:pPr>
              <w:keepNext/>
              <w:keepLines/>
              <w:spacing w:after="0" w:line="240" w:lineRule="auto"/>
              <w:jc w:val="right"/>
            </w:pPr>
            <w:r>
              <w:rPr>
                <w:sz w:val="18"/>
              </w:rPr>
              <w:t>13.048.068,23</w:t>
            </w:r>
          </w:p>
        </w:tc>
        <w:tc>
          <w:tcPr>
            <w:tcW w:w="700" w:type="dxa"/>
            <w:tcMar>
              <w:top w:w="0" w:type="dxa"/>
              <w:bottom w:w="0" w:type="dxa"/>
            </w:tcMar>
            <w:vAlign w:val="center"/>
          </w:tcPr>
          <w:p w14:paraId="079BA2D5" w14:textId="77777777" w:rsidR="00CE3067" w:rsidRDefault="00000000">
            <w:pPr>
              <w:keepNext/>
              <w:keepLines/>
              <w:spacing w:after="0" w:line="240" w:lineRule="auto"/>
              <w:jc w:val="right"/>
            </w:pPr>
            <w:r>
              <w:rPr>
                <w:sz w:val="18"/>
              </w:rPr>
              <w:t>106,0</w:t>
            </w:r>
          </w:p>
        </w:tc>
      </w:tr>
      <w:tr w:rsidR="00CE3067" w14:paraId="450460F5" w14:textId="77777777">
        <w:tblPrEx>
          <w:tblCellMar>
            <w:top w:w="0" w:type="dxa"/>
            <w:bottom w:w="0" w:type="dxa"/>
          </w:tblCellMar>
        </w:tblPrEx>
        <w:trPr>
          <w:cantSplit/>
          <w:trHeight w:val="560"/>
        </w:trPr>
        <w:tc>
          <w:tcPr>
            <w:tcW w:w="700" w:type="dxa"/>
            <w:tcMar>
              <w:top w:w="0" w:type="dxa"/>
              <w:bottom w:w="0" w:type="dxa"/>
            </w:tcMar>
            <w:vAlign w:val="center"/>
          </w:tcPr>
          <w:p w14:paraId="5991A4FC" w14:textId="77777777" w:rsidR="00CE3067" w:rsidRDefault="00000000">
            <w:pPr>
              <w:keepNext/>
              <w:keepLines/>
              <w:spacing w:after="0" w:line="240" w:lineRule="auto"/>
            </w:pPr>
            <w:r>
              <w:rPr>
                <w:sz w:val="18"/>
              </w:rPr>
              <w:t>3</w:t>
            </w:r>
          </w:p>
        </w:tc>
        <w:tc>
          <w:tcPr>
            <w:tcW w:w="3180" w:type="dxa"/>
            <w:tcMar>
              <w:top w:w="0" w:type="dxa"/>
              <w:bottom w:w="0" w:type="dxa"/>
            </w:tcMar>
            <w:vAlign w:val="center"/>
          </w:tcPr>
          <w:p w14:paraId="4373452B" w14:textId="77777777" w:rsidR="00CE3067"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831527F" w14:textId="77777777" w:rsidR="00CE3067" w:rsidRDefault="00000000">
            <w:pPr>
              <w:keepNext/>
              <w:keepLines/>
              <w:spacing w:after="0" w:line="240" w:lineRule="auto"/>
            </w:pPr>
            <w:r>
              <w:rPr>
                <w:sz w:val="18"/>
              </w:rPr>
              <w:t>3</w:t>
            </w:r>
          </w:p>
        </w:tc>
        <w:tc>
          <w:tcPr>
            <w:tcW w:w="1860" w:type="dxa"/>
            <w:tcMar>
              <w:top w:w="0" w:type="dxa"/>
              <w:bottom w:w="0" w:type="dxa"/>
            </w:tcMar>
            <w:vAlign w:val="center"/>
          </w:tcPr>
          <w:p w14:paraId="57369DBD" w14:textId="77777777" w:rsidR="00CE3067" w:rsidRDefault="00000000">
            <w:pPr>
              <w:keepNext/>
              <w:keepLines/>
              <w:spacing w:after="0" w:line="240" w:lineRule="auto"/>
              <w:jc w:val="right"/>
            </w:pPr>
            <w:r>
              <w:rPr>
                <w:sz w:val="18"/>
              </w:rPr>
              <w:t>13.508.711,19</w:t>
            </w:r>
          </w:p>
        </w:tc>
        <w:tc>
          <w:tcPr>
            <w:tcW w:w="1860" w:type="dxa"/>
            <w:tcMar>
              <w:top w:w="0" w:type="dxa"/>
              <w:bottom w:w="0" w:type="dxa"/>
            </w:tcMar>
            <w:vAlign w:val="center"/>
          </w:tcPr>
          <w:p w14:paraId="654E4010" w14:textId="77777777" w:rsidR="00CE3067" w:rsidRDefault="00000000">
            <w:pPr>
              <w:keepNext/>
              <w:keepLines/>
              <w:spacing w:after="0" w:line="240" w:lineRule="auto"/>
              <w:jc w:val="right"/>
            </w:pPr>
            <w:r>
              <w:rPr>
                <w:sz w:val="18"/>
              </w:rPr>
              <w:t>14.078.743,46</w:t>
            </w:r>
          </w:p>
        </w:tc>
        <w:tc>
          <w:tcPr>
            <w:tcW w:w="700" w:type="dxa"/>
            <w:tcMar>
              <w:top w:w="0" w:type="dxa"/>
              <w:bottom w:w="0" w:type="dxa"/>
            </w:tcMar>
            <w:vAlign w:val="center"/>
          </w:tcPr>
          <w:p w14:paraId="05FC8EF1" w14:textId="77777777" w:rsidR="00CE3067" w:rsidRDefault="00000000">
            <w:pPr>
              <w:keepNext/>
              <w:keepLines/>
              <w:spacing w:after="0" w:line="240" w:lineRule="auto"/>
              <w:jc w:val="right"/>
            </w:pPr>
            <w:r>
              <w:rPr>
                <w:sz w:val="18"/>
              </w:rPr>
              <w:t>104,2</w:t>
            </w:r>
          </w:p>
        </w:tc>
      </w:tr>
      <w:tr w:rsidR="00CE3067" w14:paraId="41A21335" w14:textId="77777777">
        <w:tblPrEx>
          <w:tblCellMar>
            <w:top w:w="0" w:type="dxa"/>
            <w:bottom w:w="0" w:type="dxa"/>
          </w:tblCellMar>
        </w:tblPrEx>
        <w:trPr>
          <w:cantSplit/>
          <w:trHeight w:val="560"/>
        </w:trPr>
        <w:tc>
          <w:tcPr>
            <w:tcW w:w="700" w:type="dxa"/>
            <w:tcMar>
              <w:top w:w="0" w:type="dxa"/>
              <w:bottom w:w="0" w:type="dxa"/>
            </w:tcMar>
            <w:vAlign w:val="center"/>
          </w:tcPr>
          <w:p w14:paraId="540873B0" w14:textId="77777777" w:rsidR="00CE3067" w:rsidRDefault="00CE3067">
            <w:pPr>
              <w:keepNext/>
              <w:keepLines/>
              <w:spacing w:after="0" w:line="240" w:lineRule="auto"/>
            </w:pPr>
          </w:p>
        </w:tc>
        <w:tc>
          <w:tcPr>
            <w:tcW w:w="3180" w:type="dxa"/>
            <w:tcMar>
              <w:top w:w="0" w:type="dxa"/>
              <w:bottom w:w="0" w:type="dxa"/>
            </w:tcMar>
            <w:vAlign w:val="center"/>
          </w:tcPr>
          <w:p w14:paraId="634B1B39" w14:textId="77777777" w:rsidR="00CE3067"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53605650" w14:textId="77777777" w:rsidR="00CE3067" w:rsidRDefault="00000000">
            <w:pPr>
              <w:keepNext/>
              <w:keepLines/>
              <w:spacing w:after="0" w:line="240" w:lineRule="auto"/>
            </w:pPr>
            <w:r>
              <w:rPr>
                <w:b/>
                <w:sz w:val="18"/>
              </w:rPr>
              <w:t>Y001</w:t>
            </w:r>
          </w:p>
        </w:tc>
        <w:tc>
          <w:tcPr>
            <w:tcW w:w="1860" w:type="dxa"/>
            <w:tcMar>
              <w:top w:w="0" w:type="dxa"/>
              <w:bottom w:w="0" w:type="dxa"/>
            </w:tcMar>
            <w:vAlign w:val="center"/>
          </w:tcPr>
          <w:p w14:paraId="31DC1786" w14:textId="77777777" w:rsidR="00CE3067" w:rsidRDefault="00000000">
            <w:pPr>
              <w:keepNext/>
              <w:keepLines/>
              <w:spacing w:after="0" w:line="240" w:lineRule="auto"/>
              <w:jc w:val="right"/>
            </w:pPr>
            <w:r>
              <w:rPr>
                <w:b/>
                <w:sz w:val="18"/>
              </w:rPr>
              <w:t>1.196.981,32</w:t>
            </w:r>
          </w:p>
        </w:tc>
        <w:tc>
          <w:tcPr>
            <w:tcW w:w="1860" w:type="dxa"/>
            <w:tcMar>
              <w:top w:w="0" w:type="dxa"/>
              <w:bottom w:w="0" w:type="dxa"/>
            </w:tcMar>
            <w:vAlign w:val="center"/>
          </w:tcPr>
          <w:p w14:paraId="637F4F10" w14:textId="77777777" w:rsidR="00CE3067" w:rsidRDefault="00000000">
            <w:pPr>
              <w:keepNext/>
              <w:keepLines/>
              <w:spacing w:after="0" w:line="240" w:lineRule="auto"/>
              <w:jc w:val="right"/>
            </w:pPr>
            <w:r>
              <w:rPr>
                <w:b/>
                <w:sz w:val="18"/>
              </w:rPr>
              <w:t>1.030.675,23</w:t>
            </w:r>
          </w:p>
        </w:tc>
        <w:tc>
          <w:tcPr>
            <w:tcW w:w="700" w:type="dxa"/>
            <w:tcMar>
              <w:top w:w="0" w:type="dxa"/>
              <w:bottom w:w="0" w:type="dxa"/>
            </w:tcMar>
            <w:vAlign w:val="center"/>
          </w:tcPr>
          <w:p w14:paraId="2608FB6C" w14:textId="77777777" w:rsidR="00CE3067" w:rsidRDefault="00000000">
            <w:pPr>
              <w:keepNext/>
              <w:keepLines/>
              <w:spacing w:after="0" w:line="240" w:lineRule="auto"/>
              <w:jc w:val="right"/>
            </w:pPr>
            <w:r>
              <w:rPr>
                <w:b/>
                <w:sz w:val="18"/>
              </w:rPr>
              <w:t>86,1</w:t>
            </w:r>
          </w:p>
        </w:tc>
      </w:tr>
      <w:tr w:rsidR="00CE3067" w14:paraId="12707C0D" w14:textId="77777777">
        <w:tblPrEx>
          <w:tblCellMar>
            <w:top w:w="0" w:type="dxa"/>
            <w:bottom w:w="0" w:type="dxa"/>
          </w:tblCellMar>
        </w:tblPrEx>
        <w:trPr>
          <w:cantSplit/>
          <w:trHeight w:val="560"/>
        </w:trPr>
        <w:tc>
          <w:tcPr>
            <w:tcW w:w="700" w:type="dxa"/>
            <w:tcMar>
              <w:top w:w="0" w:type="dxa"/>
              <w:bottom w:w="0" w:type="dxa"/>
            </w:tcMar>
            <w:vAlign w:val="center"/>
          </w:tcPr>
          <w:p w14:paraId="01C7C235" w14:textId="77777777" w:rsidR="00CE3067" w:rsidRDefault="00000000">
            <w:pPr>
              <w:keepNext/>
              <w:keepLines/>
              <w:spacing w:after="0" w:line="240" w:lineRule="auto"/>
            </w:pPr>
            <w:r>
              <w:rPr>
                <w:sz w:val="18"/>
              </w:rPr>
              <w:t>7</w:t>
            </w:r>
          </w:p>
        </w:tc>
        <w:tc>
          <w:tcPr>
            <w:tcW w:w="3180" w:type="dxa"/>
            <w:tcMar>
              <w:top w:w="0" w:type="dxa"/>
              <w:bottom w:w="0" w:type="dxa"/>
            </w:tcMar>
            <w:vAlign w:val="center"/>
          </w:tcPr>
          <w:p w14:paraId="67721895" w14:textId="77777777" w:rsidR="00CE3067"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F260837" w14:textId="77777777" w:rsidR="00CE3067" w:rsidRDefault="00000000">
            <w:pPr>
              <w:keepNext/>
              <w:keepLines/>
              <w:spacing w:after="0" w:line="240" w:lineRule="auto"/>
            </w:pPr>
            <w:r>
              <w:rPr>
                <w:sz w:val="18"/>
              </w:rPr>
              <w:t>7</w:t>
            </w:r>
          </w:p>
        </w:tc>
        <w:tc>
          <w:tcPr>
            <w:tcW w:w="1860" w:type="dxa"/>
            <w:tcMar>
              <w:top w:w="0" w:type="dxa"/>
              <w:bottom w:w="0" w:type="dxa"/>
            </w:tcMar>
            <w:vAlign w:val="center"/>
          </w:tcPr>
          <w:p w14:paraId="1115E8AB" w14:textId="77777777" w:rsidR="00CE3067" w:rsidRDefault="00000000">
            <w:pPr>
              <w:keepNext/>
              <w:keepLines/>
              <w:spacing w:after="0" w:line="240" w:lineRule="auto"/>
              <w:jc w:val="right"/>
            </w:pPr>
            <w:r>
              <w:rPr>
                <w:sz w:val="18"/>
              </w:rPr>
              <w:t>12.672,00</w:t>
            </w:r>
          </w:p>
        </w:tc>
        <w:tc>
          <w:tcPr>
            <w:tcW w:w="1860" w:type="dxa"/>
            <w:tcMar>
              <w:top w:w="0" w:type="dxa"/>
              <w:bottom w:w="0" w:type="dxa"/>
            </w:tcMar>
            <w:vAlign w:val="center"/>
          </w:tcPr>
          <w:p w14:paraId="108BB4ED" w14:textId="77777777" w:rsidR="00CE3067" w:rsidRDefault="00000000">
            <w:pPr>
              <w:keepNext/>
              <w:keepLines/>
              <w:spacing w:after="0" w:line="240" w:lineRule="auto"/>
              <w:jc w:val="right"/>
            </w:pPr>
            <w:r>
              <w:rPr>
                <w:sz w:val="18"/>
              </w:rPr>
              <w:t>18.861,76</w:t>
            </w:r>
          </w:p>
        </w:tc>
        <w:tc>
          <w:tcPr>
            <w:tcW w:w="700" w:type="dxa"/>
            <w:tcMar>
              <w:top w:w="0" w:type="dxa"/>
              <w:bottom w:w="0" w:type="dxa"/>
            </w:tcMar>
            <w:vAlign w:val="center"/>
          </w:tcPr>
          <w:p w14:paraId="5AA8A28A" w14:textId="77777777" w:rsidR="00CE3067" w:rsidRDefault="00000000">
            <w:pPr>
              <w:keepNext/>
              <w:keepLines/>
              <w:spacing w:after="0" w:line="240" w:lineRule="auto"/>
              <w:jc w:val="right"/>
            </w:pPr>
            <w:r>
              <w:rPr>
                <w:sz w:val="18"/>
              </w:rPr>
              <w:t>148,8</w:t>
            </w:r>
          </w:p>
        </w:tc>
      </w:tr>
      <w:tr w:rsidR="00CE3067" w14:paraId="6B7505BE" w14:textId="77777777">
        <w:tblPrEx>
          <w:tblCellMar>
            <w:top w:w="0" w:type="dxa"/>
            <w:bottom w:w="0" w:type="dxa"/>
          </w:tblCellMar>
        </w:tblPrEx>
        <w:trPr>
          <w:cantSplit/>
          <w:trHeight w:val="560"/>
        </w:trPr>
        <w:tc>
          <w:tcPr>
            <w:tcW w:w="700" w:type="dxa"/>
            <w:tcMar>
              <w:top w:w="0" w:type="dxa"/>
              <w:bottom w:w="0" w:type="dxa"/>
            </w:tcMar>
            <w:vAlign w:val="center"/>
          </w:tcPr>
          <w:p w14:paraId="0053B221" w14:textId="77777777" w:rsidR="00CE3067" w:rsidRDefault="00000000">
            <w:pPr>
              <w:keepNext/>
              <w:keepLines/>
              <w:spacing w:after="0" w:line="240" w:lineRule="auto"/>
            </w:pPr>
            <w:r>
              <w:rPr>
                <w:sz w:val="18"/>
              </w:rPr>
              <w:t>4</w:t>
            </w:r>
          </w:p>
        </w:tc>
        <w:tc>
          <w:tcPr>
            <w:tcW w:w="3180" w:type="dxa"/>
            <w:tcMar>
              <w:top w:w="0" w:type="dxa"/>
              <w:bottom w:w="0" w:type="dxa"/>
            </w:tcMar>
            <w:vAlign w:val="center"/>
          </w:tcPr>
          <w:p w14:paraId="25E54055" w14:textId="77777777" w:rsidR="00CE3067"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6E1B407" w14:textId="77777777" w:rsidR="00CE3067" w:rsidRDefault="00000000">
            <w:pPr>
              <w:keepNext/>
              <w:keepLines/>
              <w:spacing w:after="0" w:line="240" w:lineRule="auto"/>
            </w:pPr>
            <w:r>
              <w:rPr>
                <w:sz w:val="18"/>
              </w:rPr>
              <w:t>4</w:t>
            </w:r>
          </w:p>
        </w:tc>
        <w:tc>
          <w:tcPr>
            <w:tcW w:w="1860" w:type="dxa"/>
            <w:tcMar>
              <w:top w:w="0" w:type="dxa"/>
              <w:bottom w:w="0" w:type="dxa"/>
            </w:tcMar>
            <w:vAlign w:val="center"/>
          </w:tcPr>
          <w:p w14:paraId="7BC44CC7" w14:textId="77777777" w:rsidR="00CE3067" w:rsidRDefault="00000000">
            <w:pPr>
              <w:keepNext/>
              <w:keepLines/>
              <w:spacing w:after="0" w:line="240" w:lineRule="auto"/>
              <w:jc w:val="right"/>
            </w:pPr>
            <w:r>
              <w:rPr>
                <w:sz w:val="18"/>
              </w:rPr>
              <w:t>332.798,35</w:t>
            </w:r>
          </w:p>
        </w:tc>
        <w:tc>
          <w:tcPr>
            <w:tcW w:w="1860" w:type="dxa"/>
            <w:tcMar>
              <w:top w:w="0" w:type="dxa"/>
              <w:bottom w:w="0" w:type="dxa"/>
            </w:tcMar>
            <w:vAlign w:val="center"/>
          </w:tcPr>
          <w:p w14:paraId="34C25F23" w14:textId="77777777" w:rsidR="00CE3067" w:rsidRDefault="00000000">
            <w:pPr>
              <w:keepNext/>
              <w:keepLines/>
              <w:spacing w:after="0" w:line="240" w:lineRule="auto"/>
              <w:jc w:val="right"/>
            </w:pPr>
            <w:r>
              <w:rPr>
                <w:sz w:val="18"/>
              </w:rPr>
              <w:t>494.830,20</w:t>
            </w:r>
          </w:p>
        </w:tc>
        <w:tc>
          <w:tcPr>
            <w:tcW w:w="700" w:type="dxa"/>
            <w:tcMar>
              <w:top w:w="0" w:type="dxa"/>
              <w:bottom w:w="0" w:type="dxa"/>
            </w:tcMar>
            <w:vAlign w:val="center"/>
          </w:tcPr>
          <w:p w14:paraId="1FC88A79" w14:textId="77777777" w:rsidR="00CE3067" w:rsidRDefault="00000000">
            <w:pPr>
              <w:keepNext/>
              <w:keepLines/>
              <w:spacing w:after="0" w:line="240" w:lineRule="auto"/>
              <w:jc w:val="right"/>
            </w:pPr>
            <w:r>
              <w:rPr>
                <w:sz w:val="18"/>
              </w:rPr>
              <w:t>148,7</w:t>
            </w:r>
          </w:p>
        </w:tc>
      </w:tr>
      <w:tr w:rsidR="00CE3067" w14:paraId="78C26B9E" w14:textId="77777777">
        <w:tblPrEx>
          <w:tblCellMar>
            <w:top w:w="0" w:type="dxa"/>
            <w:bottom w:w="0" w:type="dxa"/>
          </w:tblCellMar>
        </w:tblPrEx>
        <w:trPr>
          <w:cantSplit/>
          <w:trHeight w:val="560"/>
        </w:trPr>
        <w:tc>
          <w:tcPr>
            <w:tcW w:w="700" w:type="dxa"/>
            <w:tcMar>
              <w:top w:w="0" w:type="dxa"/>
              <w:bottom w:w="0" w:type="dxa"/>
            </w:tcMar>
            <w:vAlign w:val="center"/>
          </w:tcPr>
          <w:p w14:paraId="036A364D" w14:textId="77777777" w:rsidR="00CE3067" w:rsidRDefault="00CE3067">
            <w:pPr>
              <w:keepNext/>
              <w:keepLines/>
              <w:spacing w:after="0" w:line="240" w:lineRule="auto"/>
            </w:pPr>
          </w:p>
        </w:tc>
        <w:tc>
          <w:tcPr>
            <w:tcW w:w="3180" w:type="dxa"/>
            <w:tcMar>
              <w:top w:w="0" w:type="dxa"/>
              <w:bottom w:w="0" w:type="dxa"/>
            </w:tcMar>
            <w:vAlign w:val="center"/>
          </w:tcPr>
          <w:p w14:paraId="1CB1C738" w14:textId="77777777" w:rsidR="00CE3067"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B347F5D" w14:textId="77777777" w:rsidR="00CE3067" w:rsidRDefault="00000000">
            <w:pPr>
              <w:keepNext/>
              <w:keepLines/>
              <w:spacing w:after="0" w:line="240" w:lineRule="auto"/>
            </w:pPr>
            <w:r>
              <w:rPr>
                <w:b/>
                <w:sz w:val="18"/>
              </w:rPr>
              <w:t>Y002</w:t>
            </w:r>
          </w:p>
        </w:tc>
        <w:tc>
          <w:tcPr>
            <w:tcW w:w="1860" w:type="dxa"/>
            <w:tcMar>
              <w:top w:w="0" w:type="dxa"/>
              <w:bottom w:w="0" w:type="dxa"/>
            </w:tcMar>
            <w:vAlign w:val="center"/>
          </w:tcPr>
          <w:p w14:paraId="580712B0" w14:textId="77777777" w:rsidR="00CE3067" w:rsidRDefault="00000000">
            <w:pPr>
              <w:keepNext/>
              <w:keepLines/>
              <w:spacing w:after="0" w:line="240" w:lineRule="auto"/>
              <w:jc w:val="right"/>
            </w:pPr>
            <w:r>
              <w:rPr>
                <w:b/>
                <w:sz w:val="18"/>
              </w:rPr>
              <w:t>320.126,35</w:t>
            </w:r>
          </w:p>
        </w:tc>
        <w:tc>
          <w:tcPr>
            <w:tcW w:w="1860" w:type="dxa"/>
            <w:tcMar>
              <w:top w:w="0" w:type="dxa"/>
              <w:bottom w:w="0" w:type="dxa"/>
            </w:tcMar>
            <w:vAlign w:val="center"/>
          </w:tcPr>
          <w:p w14:paraId="2264C62D" w14:textId="77777777" w:rsidR="00CE3067" w:rsidRDefault="00000000">
            <w:pPr>
              <w:keepNext/>
              <w:keepLines/>
              <w:spacing w:after="0" w:line="240" w:lineRule="auto"/>
              <w:jc w:val="right"/>
            </w:pPr>
            <w:r>
              <w:rPr>
                <w:b/>
                <w:sz w:val="18"/>
              </w:rPr>
              <w:t>475.968,44</w:t>
            </w:r>
          </w:p>
        </w:tc>
        <w:tc>
          <w:tcPr>
            <w:tcW w:w="700" w:type="dxa"/>
            <w:tcMar>
              <w:top w:w="0" w:type="dxa"/>
              <w:bottom w:w="0" w:type="dxa"/>
            </w:tcMar>
            <w:vAlign w:val="center"/>
          </w:tcPr>
          <w:p w14:paraId="0F1376D4" w14:textId="77777777" w:rsidR="00CE3067" w:rsidRDefault="00000000">
            <w:pPr>
              <w:keepNext/>
              <w:keepLines/>
              <w:spacing w:after="0" w:line="240" w:lineRule="auto"/>
              <w:jc w:val="right"/>
            </w:pPr>
            <w:r>
              <w:rPr>
                <w:b/>
                <w:sz w:val="18"/>
              </w:rPr>
              <w:t>148,7</w:t>
            </w:r>
          </w:p>
        </w:tc>
      </w:tr>
      <w:tr w:rsidR="00CE3067" w14:paraId="56D6A40E" w14:textId="77777777">
        <w:tblPrEx>
          <w:tblCellMar>
            <w:top w:w="0" w:type="dxa"/>
            <w:bottom w:w="0" w:type="dxa"/>
          </w:tblCellMar>
        </w:tblPrEx>
        <w:trPr>
          <w:cantSplit/>
          <w:trHeight w:val="560"/>
        </w:trPr>
        <w:tc>
          <w:tcPr>
            <w:tcW w:w="700" w:type="dxa"/>
            <w:tcMar>
              <w:top w:w="0" w:type="dxa"/>
              <w:bottom w:w="0" w:type="dxa"/>
            </w:tcMar>
            <w:vAlign w:val="center"/>
          </w:tcPr>
          <w:p w14:paraId="55A78CF9" w14:textId="77777777" w:rsidR="00CE3067" w:rsidRDefault="00000000">
            <w:pPr>
              <w:keepNext/>
              <w:keepLines/>
              <w:spacing w:after="0" w:line="240" w:lineRule="auto"/>
            </w:pPr>
            <w:r>
              <w:rPr>
                <w:sz w:val="18"/>
              </w:rPr>
              <w:t>8</w:t>
            </w:r>
          </w:p>
        </w:tc>
        <w:tc>
          <w:tcPr>
            <w:tcW w:w="3180" w:type="dxa"/>
            <w:tcMar>
              <w:top w:w="0" w:type="dxa"/>
              <w:bottom w:w="0" w:type="dxa"/>
            </w:tcMar>
            <w:vAlign w:val="center"/>
          </w:tcPr>
          <w:p w14:paraId="17D820F9" w14:textId="77777777" w:rsidR="00CE3067"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975B53D" w14:textId="77777777" w:rsidR="00CE3067" w:rsidRDefault="00000000">
            <w:pPr>
              <w:keepNext/>
              <w:keepLines/>
              <w:spacing w:after="0" w:line="240" w:lineRule="auto"/>
            </w:pPr>
            <w:r>
              <w:rPr>
                <w:sz w:val="18"/>
              </w:rPr>
              <w:t>8</w:t>
            </w:r>
          </w:p>
        </w:tc>
        <w:tc>
          <w:tcPr>
            <w:tcW w:w="1860" w:type="dxa"/>
            <w:tcMar>
              <w:top w:w="0" w:type="dxa"/>
              <w:bottom w:w="0" w:type="dxa"/>
            </w:tcMar>
            <w:vAlign w:val="center"/>
          </w:tcPr>
          <w:p w14:paraId="13B6DBA0" w14:textId="77777777" w:rsidR="00CE3067" w:rsidRDefault="00000000">
            <w:pPr>
              <w:keepNext/>
              <w:keepLines/>
              <w:spacing w:after="0" w:line="240" w:lineRule="auto"/>
              <w:jc w:val="right"/>
            </w:pPr>
            <w:r>
              <w:rPr>
                <w:sz w:val="18"/>
              </w:rPr>
              <w:t>0,00</w:t>
            </w:r>
          </w:p>
        </w:tc>
        <w:tc>
          <w:tcPr>
            <w:tcW w:w="1860" w:type="dxa"/>
            <w:tcMar>
              <w:top w:w="0" w:type="dxa"/>
              <w:bottom w:w="0" w:type="dxa"/>
            </w:tcMar>
            <w:vAlign w:val="center"/>
          </w:tcPr>
          <w:p w14:paraId="69144344" w14:textId="77777777" w:rsidR="00CE3067" w:rsidRDefault="00000000">
            <w:pPr>
              <w:keepNext/>
              <w:keepLines/>
              <w:spacing w:after="0" w:line="240" w:lineRule="auto"/>
              <w:jc w:val="right"/>
            </w:pPr>
            <w:r>
              <w:rPr>
                <w:sz w:val="18"/>
              </w:rPr>
              <w:t>0,00</w:t>
            </w:r>
          </w:p>
        </w:tc>
        <w:tc>
          <w:tcPr>
            <w:tcW w:w="700" w:type="dxa"/>
            <w:tcMar>
              <w:top w:w="0" w:type="dxa"/>
              <w:bottom w:w="0" w:type="dxa"/>
            </w:tcMar>
            <w:vAlign w:val="center"/>
          </w:tcPr>
          <w:p w14:paraId="4965861B" w14:textId="77777777" w:rsidR="00CE3067" w:rsidRDefault="00000000">
            <w:pPr>
              <w:keepNext/>
              <w:keepLines/>
              <w:spacing w:after="0" w:line="240" w:lineRule="auto"/>
              <w:jc w:val="right"/>
            </w:pPr>
            <w:r>
              <w:rPr>
                <w:sz w:val="18"/>
              </w:rPr>
              <w:t>-</w:t>
            </w:r>
          </w:p>
        </w:tc>
      </w:tr>
      <w:tr w:rsidR="00CE3067" w14:paraId="2D1045F7" w14:textId="77777777">
        <w:tblPrEx>
          <w:tblCellMar>
            <w:top w:w="0" w:type="dxa"/>
            <w:bottom w:w="0" w:type="dxa"/>
          </w:tblCellMar>
        </w:tblPrEx>
        <w:trPr>
          <w:cantSplit/>
          <w:trHeight w:val="560"/>
        </w:trPr>
        <w:tc>
          <w:tcPr>
            <w:tcW w:w="700" w:type="dxa"/>
            <w:tcMar>
              <w:top w:w="0" w:type="dxa"/>
              <w:bottom w:w="0" w:type="dxa"/>
            </w:tcMar>
            <w:vAlign w:val="center"/>
          </w:tcPr>
          <w:p w14:paraId="03609CA8" w14:textId="77777777" w:rsidR="00CE3067" w:rsidRDefault="00000000">
            <w:pPr>
              <w:keepNext/>
              <w:keepLines/>
              <w:spacing w:after="0" w:line="240" w:lineRule="auto"/>
            </w:pPr>
            <w:r>
              <w:rPr>
                <w:sz w:val="18"/>
              </w:rPr>
              <w:t>5</w:t>
            </w:r>
          </w:p>
        </w:tc>
        <w:tc>
          <w:tcPr>
            <w:tcW w:w="3180" w:type="dxa"/>
            <w:tcMar>
              <w:top w:w="0" w:type="dxa"/>
              <w:bottom w:w="0" w:type="dxa"/>
            </w:tcMar>
            <w:vAlign w:val="center"/>
          </w:tcPr>
          <w:p w14:paraId="2C669E44" w14:textId="77777777" w:rsidR="00CE3067"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7D26A3F" w14:textId="77777777" w:rsidR="00CE3067" w:rsidRDefault="00000000">
            <w:pPr>
              <w:keepNext/>
              <w:keepLines/>
              <w:spacing w:after="0" w:line="240" w:lineRule="auto"/>
            </w:pPr>
            <w:r>
              <w:rPr>
                <w:sz w:val="18"/>
              </w:rPr>
              <w:t>5</w:t>
            </w:r>
          </w:p>
        </w:tc>
        <w:tc>
          <w:tcPr>
            <w:tcW w:w="1860" w:type="dxa"/>
            <w:tcMar>
              <w:top w:w="0" w:type="dxa"/>
              <w:bottom w:w="0" w:type="dxa"/>
            </w:tcMar>
            <w:vAlign w:val="center"/>
          </w:tcPr>
          <w:p w14:paraId="5E42E108" w14:textId="77777777" w:rsidR="00CE3067" w:rsidRDefault="00000000">
            <w:pPr>
              <w:keepNext/>
              <w:keepLines/>
              <w:spacing w:after="0" w:line="240" w:lineRule="auto"/>
              <w:jc w:val="right"/>
            </w:pPr>
            <w:r>
              <w:rPr>
                <w:sz w:val="18"/>
              </w:rPr>
              <w:t>0,00</w:t>
            </w:r>
          </w:p>
        </w:tc>
        <w:tc>
          <w:tcPr>
            <w:tcW w:w="1860" w:type="dxa"/>
            <w:tcMar>
              <w:top w:w="0" w:type="dxa"/>
              <w:bottom w:w="0" w:type="dxa"/>
            </w:tcMar>
            <w:vAlign w:val="center"/>
          </w:tcPr>
          <w:p w14:paraId="46BFCA58" w14:textId="77777777" w:rsidR="00CE3067" w:rsidRDefault="00000000">
            <w:pPr>
              <w:keepNext/>
              <w:keepLines/>
              <w:spacing w:after="0" w:line="240" w:lineRule="auto"/>
              <w:jc w:val="right"/>
            </w:pPr>
            <w:r>
              <w:rPr>
                <w:sz w:val="18"/>
              </w:rPr>
              <w:t>0,00</w:t>
            </w:r>
          </w:p>
        </w:tc>
        <w:tc>
          <w:tcPr>
            <w:tcW w:w="700" w:type="dxa"/>
            <w:tcMar>
              <w:top w:w="0" w:type="dxa"/>
              <w:bottom w:w="0" w:type="dxa"/>
            </w:tcMar>
            <w:vAlign w:val="center"/>
          </w:tcPr>
          <w:p w14:paraId="46C27506" w14:textId="77777777" w:rsidR="00CE3067" w:rsidRDefault="00000000">
            <w:pPr>
              <w:keepNext/>
              <w:keepLines/>
              <w:spacing w:after="0" w:line="240" w:lineRule="auto"/>
              <w:jc w:val="right"/>
            </w:pPr>
            <w:r>
              <w:rPr>
                <w:sz w:val="18"/>
              </w:rPr>
              <w:t>-</w:t>
            </w:r>
          </w:p>
        </w:tc>
      </w:tr>
      <w:tr w:rsidR="00CE3067" w14:paraId="39E0A2BE" w14:textId="77777777">
        <w:tblPrEx>
          <w:tblCellMar>
            <w:top w:w="0" w:type="dxa"/>
            <w:bottom w:w="0" w:type="dxa"/>
          </w:tblCellMar>
        </w:tblPrEx>
        <w:trPr>
          <w:cantSplit/>
          <w:trHeight w:val="560"/>
        </w:trPr>
        <w:tc>
          <w:tcPr>
            <w:tcW w:w="700" w:type="dxa"/>
            <w:tcMar>
              <w:top w:w="0" w:type="dxa"/>
              <w:bottom w:w="0" w:type="dxa"/>
            </w:tcMar>
            <w:vAlign w:val="center"/>
          </w:tcPr>
          <w:p w14:paraId="6458E5F3" w14:textId="77777777" w:rsidR="00CE3067" w:rsidRDefault="00CE3067">
            <w:pPr>
              <w:keepNext/>
              <w:keepLines/>
              <w:spacing w:after="0" w:line="240" w:lineRule="auto"/>
            </w:pPr>
          </w:p>
        </w:tc>
        <w:tc>
          <w:tcPr>
            <w:tcW w:w="3180" w:type="dxa"/>
            <w:tcMar>
              <w:top w:w="0" w:type="dxa"/>
              <w:bottom w:w="0" w:type="dxa"/>
            </w:tcMar>
            <w:vAlign w:val="center"/>
          </w:tcPr>
          <w:p w14:paraId="417A9795" w14:textId="77777777" w:rsidR="00CE3067"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17161615" w14:textId="77777777" w:rsidR="00CE3067" w:rsidRDefault="00000000">
            <w:pPr>
              <w:keepNext/>
              <w:keepLines/>
              <w:spacing w:after="0" w:line="240" w:lineRule="auto"/>
            </w:pPr>
            <w:r>
              <w:rPr>
                <w:b/>
                <w:sz w:val="18"/>
              </w:rPr>
              <w:t>X003, Y003</w:t>
            </w:r>
          </w:p>
        </w:tc>
        <w:tc>
          <w:tcPr>
            <w:tcW w:w="1860" w:type="dxa"/>
            <w:tcMar>
              <w:top w:w="0" w:type="dxa"/>
              <w:bottom w:w="0" w:type="dxa"/>
            </w:tcMar>
            <w:vAlign w:val="center"/>
          </w:tcPr>
          <w:p w14:paraId="4559ED22" w14:textId="77777777" w:rsidR="00CE3067" w:rsidRDefault="00000000">
            <w:pPr>
              <w:keepNext/>
              <w:keepLines/>
              <w:spacing w:after="0" w:line="240" w:lineRule="auto"/>
              <w:jc w:val="right"/>
            </w:pPr>
            <w:r>
              <w:rPr>
                <w:b/>
                <w:sz w:val="18"/>
              </w:rPr>
              <w:t>0,00</w:t>
            </w:r>
          </w:p>
        </w:tc>
        <w:tc>
          <w:tcPr>
            <w:tcW w:w="1860" w:type="dxa"/>
            <w:tcMar>
              <w:top w:w="0" w:type="dxa"/>
              <w:bottom w:w="0" w:type="dxa"/>
            </w:tcMar>
            <w:vAlign w:val="center"/>
          </w:tcPr>
          <w:p w14:paraId="25EB1276" w14:textId="77777777" w:rsidR="00CE3067" w:rsidRDefault="00000000">
            <w:pPr>
              <w:keepNext/>
              <w:keepLines/>
              <w:spacing w:after="0" w:line="240" w:lineRule="auto"/>
              <w:jc w:val="right"/>
            </w:pPr>
            <w:r>
              <w:rPr>
                <w:b/>
                <w:sz w:val="18"/>
              </w:rPr>
              <w:t>0,00</w:t>
            </w:r>
          </w:p>
        </w:tc>
        <w:tc>
          <w:tcPr>
            <w:tcW w:w="700" w:type="dxa"/>
            <w:tcMar>
              <w:top w:w="0" w:type="dxa"/>
              <w:bottom w:w="0" w:type="dxa"/>
            </w:tcMar>
            <w:vAlign w:val="center"/>
          </w:tcPr>
          <w:p w14:paraId="462FFBEE" w14:textId="77777777" w:rsidR="00CE3067" w:rsidRDefault="00000000">
            <w:pPr>
              <w:keepNext/>
              <w:keepLines/>
              <w:spacing w:after="0" w:line="240" w:lineRule="auto"/>
              <w:jc w:val="right"/>
            </w:pPr>
            <w:r>
              <w:rPr>
                <w:b/>
                <w:sz w:val="18"/>
              </w:rPr>
              <w:t>-</w:t>
            </w:r>
          </w:p>
        </w:tc>
      </w:tr>
      <w:tr w:rsidR="00CE3067" w14:paraId="1FAB5DB8" w14:textId="77777777">
        <w:tblPrEx>
          <w:tblCellMar>
            <w:top w:w="0" w:type="dxa"/>
            <w:bottom w:w="0" w:type="dxa"/>
          </w:tblCellMar>
        </w:tblPrEx>
        <w:trPr>
          <w:cantSplit/>
          <w:trHeight w:val="560"/>
        </w:trPr>
        <w:tc>
          <w:tcPr>
            <w:tcW w:w="700" w:type="dxa"/>
            <w:tcMar>
              <w:top w:w="0" w:type="dxa"/>
              <w:bottom w:w="0" w:type="dxa"/>
            </w:tcMar>
            <w:vAlign w:val="center"/>
          </w:tcPr>
          <w:p w14:paraId="79D01F39" w14:textId="77777777" w:rsidR="00CE3067" w:rsidRDefault="00CE3067">
            <w:pPr>
              <w:keepNext/>
              <w:keepLines/>
              <w:spacing w:after="0" w:line="240" w:lineRule="auto"/>
            </w:pPr>
          </w:p>
        </w:tc>
        <w:tc>
          <w:tcPr>
            <w:tcW w:w="3180" w:type="dxa"/>
            <w:tcMar>
              <w:top w:w="0" w:type="dxa"/>
              <w:bottom w:w="0" w:type="dxa"/>
            </w:tcMar>
            <w:vAlign w:val="center"/>
          </w:tcPr>
          <w:p w14:paraId="404AC37F" w14:textId="77777777" w:rsidR="00CE3067"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0F3AA74C" w14:textId="77777777" w:rsidR="00CE3067" w:rsidRDefault="00000000">
            <w:pPr>
              <w:keepNext/>
              <w:keepLines/>
              <w:spacing w:after="0" w:line="240" w:lineRule="auto"/>
            </w:pPr>
            <w:r>
              <w:rPr>
                <w:b/>
                <w:sz w:val="18"/>
              </w:rPr>
              <w:t>Y005</w:t>
            </w:r>
          </w:p>
        </w:tc>
        <w:tc>
          <w:tcPr>
            <w:tcW w:w="1860" w:type="dxa"/>
            <w:tcMar>
              <w:top w:w="0" w:type="dxa"/>
              <w:bottom w:w="0" w:type="dxa"/>
            </w:tcMar>
            <w:vAlign w:val="center"/>
          </w:tcPr>
          <w:p w14:paraId="5830BF03" w14:textId="77777777" w:rsidR="00CE3067" w:rsidRDefault="00000000">
            <w:pPr>
              <w:keepNext/>
              <w:keepLines/>
              <w:spacing w:after="0" w:line="240" w:lineRule="auto"/>
              <w:jc w:val="right"/>
            </w:pPr>
            <w:r>
              <w:rPr>
                <w:b/>
                <w:sz w:val="18"/>
              </w:rPr>
              <w:t>1.517.107,67</w:t>
            </w:r>
          </w:p>
        </w:tc>
        <w:tc>
          <w:tcPr>
            <w:tcW w:w="1860" w:type="dxa"/>
            <w:tcMar>
              <w:top w:w="0" w:type="dxa"/>
              <w:bottom w:w="0" w:type="dxa"/>
            </w:tcMar>
            <w:vAlign w:val="center"/>
          </w:tcPr>
          <w:p w14:paraId="611CBCF7" w14:textId="77777777" w:rsidR="00CE3067" w:rsidRDefault="00000000">
            <w:pPr>
              <w:keepNext/>
              <w:keepLines/>
              <w:spacing w:after="0" w:line="240" w:lineRule="auto"/>
              <w:jc w:val="right"/>
            </w:pPr>
            <w:r>
              <w:rPr>
                <w:b/>
                <w:sz w:val="18"/>
              </w:rPr>
              <w:t>1.506.643,67</w:t>
            </w:r>
          </w:p>
        </w:tc>
        <w:tc>
          <w:tcPr>
            <w:tcW w:w="700" w:type="dxa"/>
            <w:tcMar>
              <w:top w:w="0" w:type="dxa"/>
              <w:bottom w:w="0" w:type="dxa"/>
            </w:tcMar>
            <w:vAlign w:val="center"/>
          </w:tcPr>
          <w:p w14:paraId="268A38A2" w14:textId="77777777" w:rsidR="00CE3067" w:rsidRDefault="00000000">
            <w:pPr>
              <w:keepNext/>
              <w:keepLines/>
              <w:spacing w:after="0" w:line="240" w:lineRule="auto"/>
              <w:jc w:val="right"/>
            </w:pPr>
            <w:r>
              <w:rPr>
                <w:b/>
                <w:sz w:val="18"/>
              </w:rPr>
              <w:t>99,3</w:t>
            </w:r>
          </w:p>
        </w:tc>
      </w:tr>
    </w:tbl>
    <w:p w14:paraId="0C371E89" w14:textId="77777777" w:rsidR="00CE3067" w:rsidRDefault="00CE3067">
      <w:pPr>
        <w:spacing w:after="0"/>
      </w:pPr>
    </w:p>
    <w:p w14:paraId="399B1435" w14:textId="77777777" w:rsidR="00CE3067" w:rsidRDefault="00000000">
      <w:r>
        <w:t>UVODNA BILJEŠKA – s objašnjenjem poslovnog rezultata</w:t>
      </w:r>
    </w:p>
    <w:p w14:paraId="0D631611" w14:textId="77777777" w:rsidR="00CE3067" w:rsidRDefault="00000000">
      <w:r>
        <w:t xml:space="preserve">U razdoblju od 01. siječnja do 31. prosinca 2025. godine prihodi poslovanja ostvareni su u iznosu od 13.048.068,23 Eur. Na povećanje prihoda u najvećoj je mjeri utjecao primitak prihoda od nadležnog ministarstva za pokriće dijela materijalnih troškova i plaća djelatnika, te povećanje prihoda od pruženih izletničkih usluga. Također, veliki porast evidentiran je i u kategoriji prihoda za tekuće i kapitalne pomoći od institucija i tijela EU, te kapitalne donacije </w:t>
      </w:r>
      <w:r>
        <w:lastRenderedPageBreak/>
        <w:t>i kapitalne pomoći od izvanproračunskih korisnika. Najznačajnije smanjenje prihoda poslovanja bilježi se na prihodima za tekuće pomoći od izvanproračunskih korisnika iz razloga što je prethodne 2024. godine zaprimljena jednokratna uplata Fonda za zaštitu okoliša za sanaciju prometnih puteva na otoku Veliki Brijun u iznosu 214.140,50 Eur. Također, smanjenje prihoda, ali ne u značajnoj mjeri, evidentno je i na kontima tekućih prijenosa između proračunskih korisnika istog proračuna. </w:t>
      </w:r>
    </w:p>
    <w:p w14:paraId="2D52315D" w14:textId="77777777" w:rsidR="00CE3067" w:rsidRDefault="00000000">
      <w:r>
        <w:t>Rashodi poslovanja u razdoblju od 01. siječnja do 31. prosinca 2025. godine ostvareni su u iznosu od 14.078.743,46 Eur. Najznačajnije povećanje rashoda evidentirano je na rashodima za plaće zaposlenih zbog povećanja osnovice plaće tijekom 2025. godine i na kontu tekućih prijenosa između proračunskih korisnika istog proračuna. Najznačajnije smanjenje rashoda poslovanja bilježi se na financijskim rashodima  zbog plaćenih zateznih kamate u 2024. godini prema Sporazumu o raskidu ugovora za Safari park s FZOE, plaćenih kamata po sudskoj presudi, te kamate na naknadu zbog neispunjenja kvote za zapošlj. osoba s invaliditetom iz prethodnih godina.</w:t>
      </w:r>
    </w:p>
    <w:p w14:paraId="453C968D" w14:textId="77777777" w:rsidR="00CE3067" w:rsidRDefault="00000000">
      <w:r>
        <w:t>U navedenom razdoblju ostvareni su prihodi od prodaje nefinancijske imovine u iznosu 18.861,76 Eur, dok su rashodi za nabavu nefinancijske imovine ostvareni u iznosu 494.830,20 Eur. Navedeni rashodi odnose se na nabavu građevinskih objekata, uredskog namještaja i opreme, opreme za održavanje i zaštitu, instrumenata i uređaja, te strojeva i opreme ostale namjene, kao i na dodatna ulaganja u potojeću imovinu.</w:t>
      </w:r>
    </w:p>
    <w:p w14:paraId="406869ED" w14:textId="77777777" w:rsidR="00CE3067" w:rsidRDefault="00000000">
      <w:r>
        <w:t>U navedenom razdoblju nije bilo ostvarenih primitaka i izdataka od financijske imovine i zaduživanja.</w:t>
      </w:r>
    </w:p>
    <w:p w14:paraId="00B4869D" w14:textId="77777777" w:rsidR="00CE3067" w:rsidRDefault="00000000">
      <w:r>
        <w:t>U razdoblju od 01. siječnja do 31. prosinca 2025. godine ostvaren je manjak prihoda poslovanja u iznosu od 1.030.675,23 Eur i manjak prihoda od nefinancijske imovine u iznosu  475.968,44 Eur, slijedom čega je na kraju izvještajnog razdoblja ostvaren ukupni manjak prihoda i primitaka u iznosu 1.506.643,67 Eur što je za 0,70% bolji rezultat u odnosu na prethodnu godinu kada je isti iznosio 1.517.107,67 Eur.</w:t>
      </w:r>
    </w:p>
    <w:p w14:paraId="289CDC86" w14:textId="77777777" w:rsidR="00CE3067" w:rsidRDefault="00000000">
      <w:r>
        <w:t> </w:t>
      </w:r>
    </w:p>
    <w:p w14:paraId="24C4CFF5" w14:textId="77777777" w:rsidR="00CE3067" w:rsidRDefault="00000000">
      <w:r>
        <w:br/>
      </w:r>
    </w:p>
    <w:p w14:paraId="2D6AAFBA" w14:textId="77777777" w:rsidR="00CE3067"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0BB505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E439DD"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8CB9D2"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C1B07C"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9C8759"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01365F"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8FE0EF" w14:textId="77777777" w:rsidR="00CE3067" w:rsidRDefault="00000000">
            <w:pPr>
              <w:keepNext/>
              <w:keepLines/>
              <w:spacing w:after="0" w:line="240" w:lineRule="auto"/>
              <w:jc w:val="center"/>
            </w:pPr>
            <w:r>
              <w:rPr>
                <w:b/>
                <w:sz w:val="18"/>
              </w:rPr>
              <w:t>Indeks (%)</w:t>
            </w:r>
          </w:p>
        </w:tc>
      </w:tr>
      <w:tr w:rsidR="00CE3067" w14:paraId="4CEA9494" w14:textId="77777777">
        <w:tblPrEx>
          <w:tblCellMar>
            <w:top w:w="0" w:type="dxa"/>
            <w:bottom w:w="0" w:type="dxa"/>
          </w:tblCellMar>
        </w:tblPrEx>
        <w:trPr>
          <w:cantSplit/>
          <w:trHeight w:val="560"/>
        </w:trPr>
        <w:tc>
          <w:tcPr>
            <w:tcW w:w="700" w:type="dxa"/>
            <w:tcMar>
              <w:top w:w="0" w:type="dxa"/>
              <w:bottom w:w="0" w:type="dxa"/>
            </w:tcMar>
            <w:vAlign w:val="center"/>
          </w:tcPr>
          <w:p w14:paraId="3AA37639" w14:textId="77777777" w:rsidR="00CE3067" w:rsidRDefault="00000000">
            <w:pPr>
              <w:keepNext/>
              <w:keepLines/>
              <w:spacing w:after="0" w:line="240" w:lineRule="auto"/>
            </w:pPr>
            <w:r>
              <w:rPr>
                <w:sz w:val="18"/>
              </w:rPr>
              <w:t>6</w:t>
            </w:r>
          </w:p>
        </w:tc>
        <w:tc>
          <w:tcPr>
            <w:tcW w:w="3180" w:type="dxa"/>
            <w:tcMar>
              <w:top w:w="0" w:type="dxa"/>
              <w:bottom w:w="0" w:type="dxa"/>
            </w:tcMar>
            <w:vAlign w:val="center"/>
          </w:tcPr>
          <w:p w14:paraId="2BFB4DC9" w14:textId="77777777" w:rsidR="00CE3067"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2E3F321" w14:textId="77777777" w:rsidR="00CE3067" w:rsidRDefault="00000000">
            <w:pPr>
              <w:keepNext/>
              <w:keepLines/>
              <w:spacing w:after="0" w:line="240" w:lineRule="auto"/>
            </w:pPr>
            <w:r>
              <w:rPr>
                <w:sz w:val="18"/>
              </w:rPr>
              <w:t>6</w:t>
            </w:r>
          </w:p>
        </w:tc>
        <w:tc>
          <w:tcPr>
            <w:tcW w:w="1860" w:type="dxa"/>
            <w:tcMar>
              <w:top w:w="0" w:type="dxa"/>
              <w:bottom w:w="0" w:type="dxa"/>
            </w:tcMar>
            <w:vAlign w:val="center"/>
          </w:tcPr>
          <w:p w14:paraId="5DF33465" w14:textId="77777777" w:rsidR="00CE3067" w:rsidRDefault="00000000">
            <w:pPr>
              <w:keepNext/>
              <w:keepLines/>
              <w:spacing w:after="0" w:line="240" w:lineRule="auto"/>
              <w:jc w:val="right"/>
            </w:pPr>
            <w:r>
              <w:rPr>
                <w:sz w:val="18"/>
              </w:rPr>
              <w:t>12.311.729,87</w:t>
            </w:r>
          </w:p>
        </w:tc>
        <w:tc>
          <w:tcPr>
            <w:tcW w:w="1860" w:type="dxa"/>
            <w:tcMar>
              <w:top w:w="0" w:type="dxa"/>
              <w:bottom w:w="0" w:type="dxa"/>
            </w:tcMar>
            <w:vAlign w:val="center"/>
          </w:tcPr>
          <w:p w14:paraId="562DE6C0" w14:textId="77777777" w:rsidR="00CE3067" w:rsidRDefault="00000000">
            <w:pPr>
              <w:keepNext/>
              <w:keepLines/>
              <w:spacing w:after="0" w:line="240" w:lineRule="auto"/>
              <w:jc w:val="right"/>
            </w:pPr>
            <w:r>
              <w:rPr>
                <w:sz w:val="18"/>
              </w:rPr>
              <w:t>13.048.068,23</w:t>
            </w:r>
          </w:p>
        </w:tc>
        <w:tc>
          <w:tcPr>
            <w:tcW w:w="700" w:type="dxa"/>
            <w:tcMar>
              <w:top w:w="0" w:type="dxa"/>
              <w:bottom w:w="0" w:type="dxa"/>
            </w:tcMar>
            <w:vAlign w:val="center"/>
          </w:tcPr>
          <w:p w14:paraId="39FA2858" w14:textId="77777777" w:rsidR="00CE3067" w:rsidRDefault="00000000">
            <w:pPr>
              <w:keepNext/>
              <w:keepLines/>
              <w:spacing w:after="0" w:line="240" w:lineRule="auto"/>
              <w:jc w:val="right"/>
            </w:pPr>
            <w:r>
              <w:rPr>
                <w:sz w:val="18"/>
              </w:rPr>
              <w:t>106,0</w:t>
            </w:r>
          </w:p>
        </w:tc>
      </w:tr>
    </w:tbl>
    <w:p w14:paraId="5E52DF16" w14:textId="77777777" w:rsidR="00CE3067" w:rsidRDefault="00CE3067">
      <w:pPr>
        <w:spacing w:after="0"/>
      </w:pPr>
    </w:p>
    <w:p w14:paraId="2C45295B" w14:textId="77777777" w:rsidR="00CE3067" w:rsidRDefault="00000000">
      <w:pPr>
        <w:jc w:val="both"/>
      </w:pPr>
      <w:r>
        <w:t xml:space="preserve">Ukupni prihodi poslovanja ostvareni su u iznosu od 13.048.068,23 Eur što je za 736.338,36 Eur, odnosno 5,98% više u odnosu na prethodnu godinu. Na povećanje prihoda u najvećoj je mjeri utjecao primitak prihoda od nadležnog ministarstva za pokriće dijela materijalnih </w:t>
      </w:r>
      <w:r>
        <w:lastRenderedPageBreak/>
        <w:t>troškova i plaća djelatnika u ukupnom iznosu od 1.000.000,00 Eur, te povećanje prihoda od pruženih izletničkih usluga od 458.220,11 Eur.</w:t>
      </w:r>
    </w:p>
    <w:p w14:paraId="74506425" w14:textId="77777777" w:rsidR="00CE3067" w:rsidRDefault="00CE3067"/>
    <w:p w14:paraId="4B1EC259" w14:textId="77777777" w:rsidR="00CE3067" w:rsidRDefault="00000000">
      <w:pPr>
        <w:keepNext/>
        <w:spacing w:line="240" w:lineRule="auto"/>
        <w:jc w:val="center"/>
      </w:pPr>
      <w:r>
        <w:rPr>
          <w:sz w:val="28"/>
        </w:rPr>
        <w:t>Bilješka 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0ED9E4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12A12D"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BE3B2D"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F102B0"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0115E0"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B0D045"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32D31D" w14:textId="77777777" w:rsidR="00CE3067" w:rsidRDefault="00000000">
            <w:pPr>
              <w:keepNext/>
              <w:keepLines/>
              <w:spacing w:after="0" w:line="240" w:lineRule="auto"/>
              <w:jc w:val="center"/>
            </w:pPr>
            <w:r>
              <w:rPr>
                <w:b/>
                <w:sz w:val="18"/>
              </w:rPr>
              <w:t>Indeks (%)</w:t>
            </w:r>
          </w:p>
        </w:tc>
      </w:tr>
      <w:tr w:rsidR="00CE3067" w14:paraId="75E3EDF9" w14:textId="77777777">
        <w:tblPrEx>
          <w:tblCellMar>
            <w:top w:w="0" w:type="dxa"/>
            <w:bottom w:w="0" w:type="dxa"/>
          </w:tblCellMar>
        </w:tblPrEx>
        <w:trPr>
          <w:cantSplit/>
          <w:trHeight w:val="560"/>
        </w:trPr>
        <w:tc>
          <w:tcPr>
            <w:tcW w:w="700" w:type="dxa"/>
            <w:tcMar>
              <w:top w:w="0" w:type="dxa"/>
              <w:bottom w:w="0" w:type="dxa"/>
            </w:tcMar>
            <w:vAlign w:val="center"/>
          </w:tcPr>
          <w:p w14:paraId="581B9689" w14:textId="77777777" w:rsidR="00CE3067" w:rsidRDefault="00000000">
            <w:pPr>
              <w:keepNext/>
              <w:keepLines/>
              <w:spacing w:after="0" w:line="240" w:lineRule="auto"/>
            </w:pPr>
            <w:r>
              <w:rPr>
                <w:sz w:val="18"/>
              </w:rPr>
              <w:t>63</w:t>
            </w:r>
          </w:p>
        </w:tc>
        <w:tc>
          <w:tcPr>
            <w:tcW w:w="3180" w:type="dxa"/>
            <w:tcMar>
              <w:top w:w="0" w:type="dxa"/>
              <w:bottom w:w="0" w:type="dxa"/>
            </w:tcMar>
            <w:vAlign w:val="center"/>
          </w:tcPr>
          <w:p w14:paraId="356AE72D" w14:textId="77777777" w:rsidR="00CE3067"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61338848" w14:textId="77777777" w:rsidR="00CE3067" w:rsidRDefault="00000000">
            <w:pPr>
              <w:keepNext/>
              <w:keepLines/>
              <w:spacing w:after="0" w:line="240" w:lineRule="auto"/>
            </w:pPr>
            <w:r>
              <w:rPr>
                <w:sz w:val="18"/>
              </w:rPr>
              <w:t>63</w:t>
            </w:r>
          </w:p>
        </w:tc>
        <w:tc>
          <w:tcPr>
            <w:tcW w:w="1860" w:type="dxa"/>
            <w:tcMar>
              <w:top w:w="0" w:type="dxa"/>
              <w:bottom w:w="0" w:type="dxa"/>
            </w:tcMar>
            <w:vAlign w:val="center"/>
          </w:tcPr>
          <w:p w14:paraId="11001152" w14:textId="77777777" w:rsidR="00CE3067" w:rsidRDefault="00000000">
            <w:pPr>
              <w:keepNext/>
              <w:keepLines/>
              <w:spacing w:after="0" w:line="240" w:lineRule="auto"/>
              <w:jc w:val="right"/>
            </w:pPr>
            <w:r>
              <w:rPr>
                <w:sz w:val="18"/>
              </w:rPr>
              <w:t>468.282,62</w:t>
            </w:r>
          </w:p>
        </w:tc>
        <w:tc>
          <w:tcPr>
            <w:tcW w:w="1860" w:type="dxa"/>
            <w:tcMar>
              <w:top w:w="0" w:type="dxa"/>
              <w:bottom w:w="0" w:type="dxa"/>
            </w:tcMar>
            <w:vAlign w:val="center"/>
          </w:tcPr>
          <w:p w14:paraId="4AA51E20" w14:textId="77777777" w:rsidR="00CE3067" w:rsidRDefault="00000000">
            <w:pPr>
              <w:keepNext/>
              <w:keepLines/>
              <w:spacing w:after="0" w:line="240" w:lineRule="auto"/>
              <w:jc w:val="right"/>
            </w:pPr>
            <w:r>
              <w:rPr>
                <w:sz w:val="18"/>
              </w:rPr>
              <w:t>382.127,29</w:t>
            </w:r>
          </w:p>
        </w:tc>
        <w:tc>
          <w:tcPr>
            <w:tcW w:w="700" w:type="dxa"/>
            <w:tcMar>
              <w:top w:w="0" w:type="dxa"/>
              <w:bottom w:w="0" w:type="dxa"/>
            </w:tcMar>
            <w:vAlign w:val="center"/>
          </w:tcPr>
          <w:p w14:paraId="3B819954" w14:textId="77777777" w:rsidR="00CE3067" w:rsidRDefault="00000000">
            <w:pPr>
              <w:keepNext/>
              <w:keepLines/>
              <w:spacing w:after="0" w:line="240" w:lineRule="auto"/>
              <w:jc w:val="right"/>
            </w:pPr>
            <w:r>
              <w:rPr>
                <w:sz w:val="18"/>
              </w:rPr>
              <w:t>81,6</w:t>
            </w:r>
          </w:p>
        </w:tc>
      </w:tr>
    </w:tbl>
    <w:p w14:paraId="442D6E15" w14:textId="77777777" w:rsidR="00CE3067" w:rsidRDefault="00CE3067">
      <w:pPr>
        <w:spacing w:after="0"/>
      </w:pPr>
    </w:p>
    <w:p w14:paraId="1DE4E297" w14:textId="77777777" w:rsidR="00CE3067" w:rsidRDefault="00000000">
      <w:pPr>
        <w:jc w:val="both"/>
      </w:pPr>
      <w:r>
        <w:t>Prihodi iskazani na skupini 63 u ukupnom iznosu 382.127,29 Eur odnose se na prihode ostvarene temeljem tekućih i kapitalnih  pomoći od institucija i tijela EU za refundaciju troškova po projektu GREW INTERREG financiranog od strane UNIVERSITA IUAV DI VENEZIA u iznosu 118.950,40 EUR, te refundaciju troškova po projektu MPA4CHANGE iz programa INTERREG Euro-MED u iznosu 20.698,82 Eur. Također, u ovu skupinu prihoda ubrajaju se i tekuće pomoći od HZZO-a temeljem Ugovora o sufinanciranju stalnih sezonaca u iznosu 1.546,22 EUR, kapitalne pomoći primljene od Fonda za zaštitu okoliša i energetsku učinkovitost u iznosu 26.660,00 EUR za izradu projektne dokumentacije obnove Vile Kupelwieser, sredstva Fonda za zaštitu okoliša za sufinanciranje nabave uređaja za sprječavanje nastanka biootpada u hotelima u iznosu 15.360,00 Eur, primljena sredstva Fonda za zaštitu okoliša za izradu projektne dokumentacije za prijavu projekta za financiranje iz NPOO - obnova zgrade Zimskog bazena u iznosu 34.300,00 Eur kao i sredstva primljena od nadležnog Ministarstva temeljem Odluke o odabiru po provedenom javnom pozivu za organizaciju oporavilišta za zbrinjavanje i provođenje skrbi za zaštićene jedinke divljih životinja u iznosu  1.934,90 Eur. Evidentirana su i sredstva temeljem Odluke o dodjeli zajedničkih sredstava za podmirivanje rashoda iz zajedničkih sredstava parkova Hrvatske u iznosu 95.500,00 Eur, kao i sredstva uplaćena od Agencije za plaćanje u poljoprivredi, ribarstvu i ruralnom razvoju u ukupnom iznosu od 18.047,72 Eur. Po projektu očuvanja plemenitih periski zaprimljena su sredstva u iznosu 21.792,23 Eur za tekuće troškove. JU NP Brijuni dodijeljena su i sredstva od strane Ministarstva kulture i medija RH za konzervatorsko-restauratorske radove na dvije slike iz brijunske zbirke umjetnina u iznosu 6.000,00 Eur, te sredstva za restauraciju Crkve Cv. Germana na otoku Veli Brijun u iznosu 21.337,00 Eur. Unatoč brojnim aktivnostima, u odnosu na prethodnu godinu, evidentan je pad navedenih prihoda od 18,40% iz razloga što je u istom razdoblju prethodne godine realiziran projekt sanacije puteva na otoku Veliki Brijun u iznosu 214.140,50 EUR, koji je tada činio 45,73% prihoda skupine Pomoći iz inozemstva i od subjekata unutar općeg proračuna. Projekt je realiziran jednokratno i nije planirana navedena sanacija u tekućoj 2025. godini.</w:t>
      </w:r>
    </w:p>
    <w:p w14:paraId="70D56EDA" w14:textId="77777777" w:rsidR="00CE3067" w:rsidRDefault="00CE3067"/>
    <w:p w14:paraId="470AA3A5" w14:textId="77777777" w:rsidR="00CE3067" w:rsidRDefault="00000000">
      <w:pPr>
        <w:keepNext/>
        <w:spacing w:line="240" w:lineRule="auto"/>
        <w:jc w:val="center"/>
      </w:pPr>
      <w:r>
        <w:rPr>
          <w:sz w:val="28"/>
        </w:rPr>
        <w:t>Bilješka 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4588E8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34D3EB"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B2DC8D"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C3E291"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D7AA3F"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AAF700"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D272C0" w14:textId="77777777" w:rsidR="00CE3067" w:rsidRDefault="00000000">
            <w:pPr>
              <w:keepNext/>
              <w:keepLines/>
              <w:spacing w:after="0" w:line="240" w:lineRule="auto"/>
              <w:jc w:val="center"/>
            </w:pPr>
            <w:r>
              <w:rPr>
                <w:b/>
                <w:sz w:val="18"/>
              </w:rPr>
              <w:t>Indeks (%)</w:t>
            </w:r>
          </w:p>
        </w:tc>
      </w:tr>
      <w:tr w:rsidR="00CE3067" w14:paraId="4FB259A0" w14:textId="77777777">
        <w:tblPrEx>
          <w:tblCellMar>
            <w:top w:w="0" w:type="dxa"/>
            <w:bottom w:w="0" w:type="dxa"/>
          </w:tblCellMar>
        </w:tblPrEx>
        <w:trPr>
          <w:cantSplit/>
          <w:trHeight w:val="560"/>
        </w:trPr>
        <w:tc>
          <w:tcPr>
            <w:tcW w:w="700" w:type="dxa"/>
            <w:tcMar>
              <w:top w:w="0" w:type="dxa"/>
              <w:bottom w:w="0" w:type="dxa"/>
            </w:tcMar>
            <w:vAlign w:val="center"/>
          </w:tcPr>
          <w:p w14:paraId="3050F06F" w14:textId="77777777" w:rsidR="00CE3067" w:rsidRDefault="00000000">
            <w:pPr>
              <w:keepNext/>
              <w:keepLines/>
              <w:spacing w:after="0" w:line="240" w:lineRule="auto"/>
            </w:pPr>
            <w:r>
              <w:rPr>
                <w:sz w:val="18"/>
              </w:rPr>
              <w:t>632</w:t>
            </w:r>
          </w:p>
        </w:tc>
        <w:tc>
          <w:tcPr>
            <w:tcW w:w="3180" w:type="dxa"/>
            <w:tcMar>
              <w:top w:w="0" w:type="dxa"/>
              <w:bottom w:w="0" w:type="dxa"/>
            </w:tcMar>
            <w:vAlign w:val="center"/>
          </w:tcPr>
          <w:p w14:paraId="2C248F8B" w14:textId="77777777" w:rsidR="00CE3067" w:rsidRDefault="00000000">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14:paraId="11A38A56" w14:textId="77777777" w:rsidR="00CE3067" w:rsidRDefault="00000000">
            <w:pPr>
              <w:keepNext/>
              <w:keepLines/>
              <w:spacing w:after="0" w:line="240" w:lineRule="auto"/>
            </w:pPr>
            <w:r>
              <w:rPr>
                <w:sz w:val="18"/>
              </w:rPr>
              <w:t>632</w:t>
            </w:r>
          </w:p>
        </w:tc>
        <w:tc>
          <w:tcPr>
            <w:tcW w:w="1860" w:type="dxa"/>
            <w:tcMar>
              <w:top w:w="0" w:type="dxa"/>
              <w:bottom w:w="0" w:type="dxa"/>
            </w:tcMar>
            <w:vAlign w:val="center"/>
          </w:tcPr>
          <w:p w14:paraId="49FEB99E" w14:textId="77777777" w:rsidR="00CE3067" w:rsidRDefault="00000000">
            <w:pPr>
              <w:keepNext/>
              <w:keepLines/>
              <w:spacing w:after="0" w:line="240" w:lineRule="auto"/>
              <w:jc w:val="right"/>
            </w:pPr>
            <w:r>
              <w:rPr>
                <w:sz w:val="18"/>
              </w:rPr>
              <w:t>800,00</w:t>
            </w:r>
          </w:p>
        </w:tc>
        <w:tc>
          <w:tcPr>
            <w:tcW w:w="1860" w:type="dxa"/>
            <w:tcMar>
              <w:top w:w="0" w:type="dxa"/>
              <w:bottom w:w="0" w:type="dxa"/>
            </w:tcMar>
            <w:vAlign w:val="center"/>
          </w:tcPr>
          <w:p w14:paraId="4C23BAF7" w14:textId="77777777" w:rsidR="00CE3067" w:rsidRDefault="00000000">
            <w:pPr>
              <w:keepNext/>
              <w:keepLines/>
              <w:spacing w:after="0" w:line="240" w:lineRule="auto"/>
              <w:jc w:val="right"/>
            </w:pPr>
            <w:r>
              <w:rPr>
                <w:sz w:val="18"/>
              </w:rPr>
              <w:t>139.649,22</w:t>
            </w:r>
          </w:p>
        </w:tc>
        <w:tc>
          <w:tcPr>
            <w:tcW w:w="700" w:type="dxa"/>
            <w:tcMar>
              <w:top w:w="0" w:type="dxa"/>
              <w:bottom w:w="0" w:type="dxa"/>
            </w:tcMar>
            <w:vAlign w:val="center"/>
          </w:tcPr>
          <w:p w14:paraId="11C86409" w14:textId="77777777" w:rsidR="00CE3067" w:rsidRDefault="00000000">
            <w:pPr>
              <w:keepNext/>
              <w:keepLines/>
              <w:spacing w:after="0" w:line="240" w:lineRule="auto"/>
              <w:jc w:val="right"/>
            </w:pPr>
            <w:r>
              <w:rPr>
                <w:sz w:val="18"/>
              </w:rPr>
              <w:t>&gt;&gt;100</w:t>
            </w:r>
          </w:p>
        </w:tc>
      </w:tr>
    </w:tbl>
    <w:p w14:paraId="08253D59" w14:textId="77777777" w:rsidR="00CE3067" w:rsidRDefault="00CE3067">
      <w:pPr>
        <w:spacing w:after="0"/>
      </w:pPr>
    </w:p>
    <w:p w14:paraId="17AF3A3A" w14:textId="77777777" w:rsidR="00CE3067" w:rsidRDefault="00000000">
      <w:pPr>
        <w:jc w:val="both"/>
      </w:pPr>
      <w:r>
        <w:t>U okviru skupine konta 632 ostvaren je značajno veći prihod u odnosu na isto razdoblje prethodne godine s obzirom da su tijekom godine Ustanovi isplaćena sredstva za refundaciju troškova po projektu GREW INTERREG financiranog od strane UNIVERSITA IUAV DI VENEZIA za tekuće troškove u iznosu 102.130,59 Eur i za kapitalne troškove u iznosu od 16.819,81 Eur, kao i za refundaciju troškova po projektu MPA4CHANGE iz programa INTERREG Euro-MED u iznosu 20.698,82 Eur.</w:t>
      </w:r>
    </w:p>
    <w:p w14:paraId="38599412" w14:textId="77777777" w:rsidR="00CE3067" w:rsidRDefault="00CE3067"/>
    <w:p w14:paraId="5F923793" w14:textId="77777777" w:rsidR="00CE3067" w:rsidRDefault="00000000">
      <w:pPr>
        <w:keepNext/>
        <w:spacing w:line="240" w:lineRule="auto"/>
        <w:jc w:val="center"/>
      </w:pPr>
      <w:r>
        <w:rPr>
          <w:sz w:val="28"/>
        </w:rPr>
        <w:t>Bilješka 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03FA1E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6AF5B9"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615C3A"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1BE262"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C87DC0"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8D18C5"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FC3E98" w14:textId="77777777" w:rsidR="00CE3067" w:rsidRDefault="00000000">
            <w:pPr>
              <w:keepNext/>
              <w:keepLines/>
              <w:spacing w:after="0" w:line="240" w:lineRule="auto"/>
              <w:jc w:val="center"/>
            </w:pPr>
            <w:r>
              <w:rPr>
                <w:b/>
                <w:sz w:val="18"/>
              </w:rPr>
              <w:t>Indeks (%)</w:t>
            </w:r>
          </w:p>
        </w:tc>
      </w:tr>
      <w:tr w:rsidR="00CE3067" w14:paraId="23660EF1" w14:textId="77777777">
        <w:tblPrEx>
          <w:tblCellMar>
            <w:top w:w="0" w:type="dxa"/>
            <w:bottom w:w="0" w:type="dxa"/>
          </w:tblCellMar>
        </w:tblPrEx>
        <w:trPr>
          <w:cantSplit/>
          <w:trHeight w:val="560"/>
        </w:trPr>
        <w:tc>
          <w:tcPr>
            <w:tcW w:w="700" w:type="dxa"/>
            <w:tcMar>
              <w:top w:w="0" w:type="dxa"/>
              <w:bottom w:w="0" w:type="dxa"/>
            </w:tcMar>
            <w:vAlign w:val="center"/>
          </w:tcPr>
          <w:p w14:paraId="2D82CA17" w14:textId="77777777" w:rsidR="00CE3067" w:rsidRDefault="00000000">
            <w:pPr>
              <w:keepNext/>
              <w:keepLines/>
              <w:spacing w:after="0" w:line="240" w:lineRule="auto"/>
            </w:pPr>
            <w:r>
              <w:rPr>
                <w:sz w:val="18"/>
              </w:rPr>
              <w:t>6323</w:t>
            </w:r>
          </w:p>
        </w:tc>
        <w:tc>
          <w:tcPr>
            <w:tcW w:w="3180" w:type="dxa"/>
            <w:tcMar>
              <w:top w:w="0" w:type="dxa"/>
              <w:bottom w:w="0" w:type="dxa"/>
            </w:tcMar>
            <w:vAlign w:val="center"/>
          </w:tcPr>
          <w:p w14:paraId="0D8F9E77" w14:textId="77777777" w:rsidR="00CE3067" w:rsidRDefault="00000000">
            <w:pPr>
              <w:keepNext/>
              <w:keepLines/>
              <w:spacing w:after="0" w:line="240" w:lineRule="auto"/>
            </w:pPr>
            <w:r>
              <w:rPr>
                <w:sz w:val="18"/>
              </w:rPr>
              <w:t>Tekuće pomoći od institucija i tijela EU</w:t>
            </w:r>
          </w:p>
        </w:tc>
        <w:tc>
          <w:tcPr>
            <w:tcW w:w="700" w:type="dxa"/>
            <w:tcMar>
              <w:top w:w="0" w:type="dxa"/>
              <w:bottom w:w="0" w:type="dxa"/>
            </w:tcMar>
            <w:vAlign w:val="center"/>
          </w:tcPr>
          <w:p w14:paraId="59BEE0FE" w14:textId="77777777" w:rsidR="00CE3067" w:rsidRDefault="00000000">
            <w:pPr>
              <w:keepNext/>
              <w:keepLines/>
              <w:spacing w:after="0" w:line="240" w:lineRule="auto"/>
            </w:pPr>
            <w:r>
              <w:rPr>
                <w:sz w:val="18"/>
              </w:rPr>
              <w:t>6323</w:t>
            </w:r>
          </w:p>
        </w:tc>
        <w:tc>
          <w:tcPr>
            <w:tcW w:w="1860" w:type="dxa"/>
            <w:tcMar>
              <w:top w:w="0" w:type="dxa"/>
              <w:bottom w:w="0" w:type="dxa"/>
            </w:tcMar>
            <w:vAlign w:val="center"/>
          </w:tcPr>
          <w:p w14:paraId="0ACA5F19" w14:textId="77777777" w:rsidR="00CE3067" w:rsidRDefault="00000000">
            <w:pPr>
              <w:keepNext/>
              <w:keepLines/>
              <w:spacing w:after="0" w:line="240" w:lineRule="auto"/>
              <w:jc w:val="right"/>
            </w:pPr>
            <w:r>
              <w:rPr>
                <w:sz w:val="18"/>
              </w:rPr>
              <w:t>800,00</w:t>
            </w:r>
          </w:p>
        </w:tc>
        <w:tc>
          <w:tcPr>
            <w:tcW w:w="1860" w:type="dxa"/>
            <w:tcMar>
              <w:top w:w="0" w:type="dxa"/>
              <w:bottom w:w="0" w:type="dxa"/>
            </w:tcMar>
            <w:vAlign w:val="center"/>
          </w:tcPr>
          <w:p w14:paraId="10AEE800" w14:textId="77777777" w:rsidR="00CE3067" w:rsidRDefault="00000000">
            <w:pPr>
              <w:keepNext/>
              <w:keepLines/>
              <w:spacing w:after="0" w:line="240" w:lineRule="auto"/>
              <w:jc w:val="right"/>
            </w:pPr>
            <w:r>
              <w:rPr>
                <w:sz w:val="18"/>
              </w:rPr>
              <w:t>122.829,41</w:t>
            </w:r>
          </w:p>
        </w:tc>
        <w:tc>
          <w:tcPr>
            <w:tcW w:w="700" w:type="dxa"/>
            <w:tcMar>
              <w:top w:w="0" w:type="dxa"/>
              <w:bottom w:w="0" w:type="dxa"/>
            </w:tcMar>
            <w:vAlign w:val="center"/>
          </w:tcPr>
          <w:p w14:paraId="2106F808" w14:textId="77777777" w:rsidR="00CE3067" w:rsidRDefault="00000000">
            <w:pPr>
              <w:keepNext/>
              <w:keepLines/>
              <w:spacing w:after="0" w:line="240" w:lineRule="auto"/>
              <w:jc w:val="right"/>
            </w:pPr>
            <w:r>
              <w:rPr>
                <w:sz w:val="18"/>
              </w:rPr>
              <w:t>&gt;&gt;100</w:t>
            </w:r>
          </w:p>
        </w:tc>
      </w:tr>
    </w:tbl>
    <w:p w14:paraId="1D580AB2" w14:textId="77777777" w:rsidR="00CE3067" w:rsidRDefault="00CE3067">
      <w:pPr>
        <w:spacing w:after="0"/>
      </w:pPr>
    </w:p>
    <w:p w14:paraId="559F0BA8" w14:textId="77777777" w:rsidR="00CE3067" w:rsidRDefault="00000000">
      <w:pPr>
        <w:jc w:val="both"/>
      </w:pPr>
      <w:r>
        <w:t>U okviru skupine konta 6323 ostvaren je značajno veći prihod u odnosu na isto razdoblje prethodne godine s obzirom da su tijekom godine Ustanovi isplaćena sredstva za refundaciju troškova po projektu GREW INTERREG financiranog od strane UNIVERSITA IUAV DI VENEZIA za tekuće troškove u iznosu 102.130,59 Eur kao i za refundaciju troškova po projektu MPA4CHANGE iz programa INTERREG Euro-MED u iznosu 20.698,82 Eur.</w:t>
      </w:r>
    </w:p>
    <w:p w14:paraId="518F0053" w14:textId="77777777" w:rsidR="00CE3067" w:rsidRDefault="00CE3067"/>
    <w:p w14:paraId="760C5740" w14:textId="77777777" w:rsidR="00CE3067" w:rsidRDefault="00000000">
      <w:pPr>
        <w:keepNext/>
        <w:spacing w:line="240" w:lineRule="auto"/>
        <w:jc w:val="center"/>
      </w:pPr>
      <w:r>
        <w:rPr>
          <w:sz w:val="28"/>
        </w:rPr>
        <w:t>Bilješka 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1719BC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7C300E"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4C6208"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597152"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5D3B46"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B79B43"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CC20F9" w14:textId="77777777" w:rsidR="00CE3067" w:rsidRDefault="00000000">
            <w:pPr>
              <w:keepNext/>
              <w:keepLines/>
              <w:spacing w:after="0" w:line="240" w:lineRule="auto"/>
              <w:jc w:val="center"/>
            </w:pPr>
            <w:r>
              <w:rPr>
                <w:b/>
                <w:sz w:val="18"/>
              </w:rPr>
              <w:t>Indeks (%)</w:t>
            </w:r>
          </w:p>
        </w:tc>
      </w:tr>
      <w:tr w:rsidR="00CE3067" w14:paraId="3F75A37B" w14:textId="77777777">
        <w:tblPrEx>
          <w:tblCellMar>
            <w:top w:w="0" w:type="dxa"/>
            <w:bottom w:w="0" w:type="dxa"/>
          </w:tblCellMar>
        </w:tblPrEx>
        <w:trPr>
          <w:cantSplit/>
          <w:trHeight w:val="560"/>
        </w:trPr>
        <w:tc>
          <w:tcPr>
            <w:tcW w:w="700" w:type="dxa"/>
            <w:tcMar>
              <w:top w:w="0" w:type="dxa"/>
              <w:bottom w:w="0" w:type="dxa"/>
            </w:tcMar>
            <w:vAlign w:val="center"/>
          </w:tcPr>
          <w:p w14:paraId="516D2E8F" w14:textId="77777777" w:rsidR="00CE3067" w:rsidRDefault="00000000">
            <w:pPr>
              <w:keepNext/>
              <w:keepLines/>
              <w:spacing w:after="0" w:line="240" w:lineRule="auto"/>
            </w:pPr>
            <w:r>
              <w:rPr>
                <w:sz w:val="18"/>
              </w:rPr>
              <w:t>6324</w:t>
            </w:r>
          </w:p>
        </w:tc>
        <w:tc>
          <w:tcPr>
            <w:tcW w:w="3180" w:type="dxa"/>
            <w:tcMar>
              <w:top w:w="0" w:type="dxa"/>
              <w:bottom w:w="0" w:type="dxa"/>
            </w:tcMar>
            <w:vAlign w:val="center"/>
          </w:tcPr>
          <w:p w14:paraId="64A00A39" w14:textId="77777777" w:rsidR="00CE3067" w:rsidRDefault="00000000">
            <w:pPr>
              <w:keepNext/>
              <w:keepLines/>
              <w:spacing w:after="0" w:line="240" w:lineRule="auto"/>
            </w:pPr>
            <w:r>
              <w:rPr>
                <w:sz w:val="18"/>
              </w:rPr>
              <w:t>Kapitalne pomoći od institucija i tijela EU</w:t>
            </w:r>
          </w:p>
        </w:tc>
        <w:tc>
          <w:tcPr>
            <w:tcW w:w="700" w:type="dxa"/>
            <w:tcMar>
              <w:top w:w="0" w:type="dxa"/>
              <w:bottom w:w="0" w:type="dxa"/>
            </w:tcMar>
            <w:vAlign w:val="center"/>
          </w:tcPr>
          <w:p w14:paraId="6AB52A96" w14:textId="77777777" w:rsidR="00CE3067" w:rsidRDefault="00000000">
            <w:pPr>
              <w:keepNext/>
              <w:keepLines/>
              <w:spacing w:after="0" w:line="240" w:lineRule="auto"/>
            </w:pPr>
            <w:r>
              <w:rPr>
                <w:sz w:val="18"/>
              </w:rPr>
              <w:t>6324</w:t>
            </w:r>
          </w:p>
        </w:tc>
        <w:tc>
          <w:tcPr>
            <w:tcW w:w="1860" w:type="dxa"/>
            <w:tcMar>
              <w:top w:w="0" w:type="dxa"/>
              <w:bottom w:w="0" w:type="dxa"/>
            </w:tcMar>
            <w:vAlign w:val="center"/>
          </w:tcPr>
          <w:p w14:paraId="432F9C53" w14:textId="77777777" w:rsidR="00CE3067" w:rsidRDefault="00000000">
            <w:pPr>
              <w:keepNext/>
              <w:keepLines/>
              <w:spacing w:after="0" w:line="240" w:lineRule="auto"/>
              <w:jc w:val="right"/>
            </w:pPr>
            <w:r>
              <w:rPr>
                <w:sz w:val="18"/>
              </w:rPr>
              <w:t>0,00</w:t>
            </w:r>
          </w:p>
        </w:tc>
        <w:tc>
          <w:tcPr>
            <w:tcW w:w="1860" w:type="dxa"/>
            <w:tcMar>
              <w:top w:w="0" w:type="dxa"/>
              <w:bottom w:w="0" w:type="dxa"/>
            </w:tcMar>
            <w:vAlign w:val="center"/>
          </w:tcPr>
          <w:p w14:paraId="148D0235" w14:textId="77777777" w:rsidR="00CE3067" w:rsidRDefault="00000000">
            <w:pPr>
              <w:keepNext/>
              <w:keepLines/>
              <w:spacing w:after="0" w:line="240" w:lineRule="auto"/>
              <w:jc w:val="right"/>
            </w:pPr>
            <w:r>
              <w:rPr>
                <w:sz w:val="18"/>
              </w:rPr>
              <w:t>16.819,81</w:t>
            </w:r>
          </w:p>
        </w:tc>
        <w:tc>
          <w:tcPr>
            <w:tcW w:w="700" w:type="dxa"/>
            <w:tcMar>
              <w:top w:w="0" w:type="dxa"/>
              <w:bottom w:w="0" w:type="dxa"/>
            </w:tcMar>
            <w:vAlign w:val="center"/>
          </w:tcPr>
          <w:p w14:paraId="009A6DDF" w14:textId="77777777" w:rsidR="00CE3067" w:rsidRDefault="00000000">
            <w:pPr>
              <w:keepNext/>
              <w:keepLines/>
              <w:spacing w:after="0" w:line="240" w:lineRule="auto"/>
              <w:jc w:val="right"/>
            </w:pPr>
            <w:r>
              <w:rPr>
                <w:sz w:val="18"/>
              </w:rPr>
              <w:t>-</w:t>
            </w:r>
          </w:p>
        </w:tc>
      </w:tr>
    </w:tbl>
    <w:p w14:paraId="1F0D8A9E" w14:textId="77777777" w:rsidR="00CE3067" w:rsidRDefault="00CE3067">
      <w:pPr>
        <w:spacing w:after="0"/>
      </w:pPr>
    </w:p>
    <w:p w14:paraId="658B81AC" w14:textId="77777777" w:rsidR="00CE3067" w:rsidRDefault="00000000">
      <w:pPr>
        <w:jc w:val="both"/>
      </w:pPr>
      <w:r>
        <w:t>U okviru skupine konta 6324 ostvaren je značajno veći prihod u odnosu na isto razdoblje prethodne godine s obzirom da su tijekom godine Ustanovi isplaćena sredstva za refundaciju troškova po projektu GREW INTERREG financiranog od strane UNIVERSITA IUAV DI VENEZIA za kapitalne troškove u iznosu od 16.819,81 Eur.</w:t>
      </w:r>
    </w:p>
    <w:p w14:paraId="33FA9F1E" w14:textId="77777777" w:rsidR="00CE3067" w:rsidRDefault="00CE3067"/>
    <w:p w14:paraId="30B71080" w14:textId="77777777" w:rsidR="00CE3067" w:rsidRDefault="00000000">
      <w:pPr>
        <w:keepNext/>
        <w:spacing w:line="240" w:lineRule="auto"/>
        <w:jc w:val="center"/>
      </w:pPr>
      <w:r>
        <w:rPr>
          <w:sz w:val="28"/>
        </w:rPr>
        <w:t>Bilješka 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09764B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00C6BA"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D4D1AC"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7C6FF4"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DFAD85"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10A4E7"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9306BD" w14:textId="77777777" w:rsidR="00CE3067" w:rsidRDefault="00000000">
            <w:pPr>
              <w:keepNext/>
              <w:keepLines/>
              <w:spacing w:after="0" w:line="240" w:lineRule="auto"/>
              <w:jc w:val="center"/>
            </w:pPr>
            <w:r>
              <w:rPr>
                <w:b/>
                <w:sz w:val="18"/>
              </w:rPr>
              <w:t>Indeks (%)</w:t>
            </w:r>
          </w:p>
        </w:tc>
      </w:tr>
      <w:tr w:rsidR="00CE3067" w14:paraId="6E9874B7" w14:textId="77777777">
        <w:tblPrEx>
          <w:tblCellMar>
            <w:top w:w="0" w:type="dxa"/>
            <w:bottom w:w="0" w:type="dxa"/>
          </w:tblCellMar>
        </w:tblPrEx>
        <w:trPr>
          <w:cantSplit/>
          <w:trHeight w:val="560"/>
        </w:trPr>
        <w:tc>
          <w:tcPr>
            <w:tcW w:w="700" w:type="dxa"/>
            <w:tcMar>
              <w:top w:w="0" w:type="dxa"/>
              <w:bottom w:w="0" w:type="dxa"/>
            </w:tcMar>
            <w:vAlign w:val="center"/>
          </w:tcPr>
          <w:p w14:paraId="1A474B86" w14:textId="77777777" w:rsidR="00CE3067" w:rsidRDefault="00000000">
            <w:pPr>
              <w:keepNext/>
              <w:keepLines/>
              <w:spacing w:after="0" w:line="240" w:lineRule="auto"/>
            </w:pPr>
            <w:r>
              <w:rPr>
                <w:sz w:val="18"/>
              </w:rPr>
              <w:t>634</w:t>
            </w:r>
          </w:p>
        </w:tc>
        <w:tc>
          <w:tcPr>
            <w:tcW w:w="3180" w:type="dxa"/>
            <w:tcMar>
              <w:top w:w="0" w:type="dxa"/>
              <w:bottom w:w="0" w:type="dxa"/>
            </w:tcMar>
            <w:vAlign w:val="center"/>
          </w:tcPr>
          <w:p w14:paraId="3C2908CE" w14:textId="77777777" w:rsidR="00CE3067" w:rsidRDefault="00000000">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0D43985D" w14:textId="77777777" w:rsidR="00CE3067" w:rsidRDefault="00000000">
            <w:pPr>
              <w:keepNext/>
              <w:keepLines/>
              <w:spacing w:after="0" w:line="240" w:lineRule="auto"/>
            </w:pPr>
            <w:r>
              <w:rPr>
                <w:sz w:val="18"/>
              </w:rPr>
              <w:t>634</w:t>
            </w:r>
          </w:p>
        </w:tc>
        <w:tc>
          <w:tcPr>
            <w:tcW w:w="1860" w:type="dxa"/>
            <w:tcMar>
              <w:top w:w="0" w:type="dxa"/>
              <w:bottom w:w="0" w:type="dxa"/>
            </w:tcMar>
            <w:vAlign w:val="center"/>
          </w:tcPr>
          <w:p w14:paraId="7538CCDF" w14:textId="77777777" w:rsidR="00CE3067" w:rsidRDefault="00000000">
            <w:pPr>
              <w:keepNext/>
              <w:keepLines/>
              <w:spacing w:after="0" w:line="240" w:lineRule="auto"/>
              <w:jc w:val="right"/>
            </w:pPr>
            <w:r>
              <w:rPr>
                <w:sz w:val="18"/>
              </w:rPr>
              <w:t>328.981,72</w:t>
            </w:r>
          </w:p>
        </w:tc>
        <w:tc>
          <w:tcPr>
            <w:tcW w:w="1860" w:type="dxa"/>
            <w:tcMar>
              <w:top w:w="0" w:type="dxa"/>
              <w:bottom w:w="0" w:type="dxa"/>
            </w:tcMar>
            <w:vAlign w:val="center"/>
          </w:tcPr>
          <w:p w14:paraId="1F1883D8" w14:textId="77777777" w:rsidR="00CE3067" w:rsidRDefault="00000000">
            <w:pPr>
              <w:keepNext/>
              <w:keepLines/>
              <w:spacing w:after="0" w:line="240" w:lineRule="auto"/>
              <w:jc w:val="right"/>
            </w:pPr>
            <w:r>
              <w:rPr>
                <w:sz w:val="18"/>
              </w:rPr>
              <w:t>99.658,45</w:t>
            </w:r>
          </w:p>
        </w:tc>
        <w:tc>
          <w:tcPr>
            <w:tcW w:w="700" w:type="dxa"/>
            <w:tcMar>
              <w:top w:w="0" w:type="dxa"/>
              <w:bottom w:w="0" w:type="dxa"/>
            </w:tcMar>
            <w:vAlign w:val="center"/>
          </w:tcPr>
          <w:p w14:paraId="0A86C0A0" w14:textId="77777777" w:rsidR="00CE3067" w:rsidRDefault="00000000">
            <w:pPr>
              <w:keepNext/>
              <w:keepLines/>
              <w:spacing w:after="0" w:line="240" w:lineRule="auto"/>
              <w:jc w:val="right"/>
            </w:pPr>
            <w:r>
              <w:rPr>
                <w:sz w:val="18"/>
              </w:rPr>
              <w:t>30,3</w:t>
            </w:r>
          </w:p>
        </w:tc>
      </w:tr>
    </w:tbl>
    <w:p w14:paraId="69C29254" w14:textId="77777777" w:rsidR="00CE3067" w:rsidRDefault="00CE3067">
      <w:pPr>
        <w:spacing w:after="0"/>
      </w:pPr>
    </w:p>
    <w:p w14:paraId="68749879" w14:textId="77777777" w:rsidR="00CE3067" w:rsidRDefault="00000000">
      <w:pPr>
        <w:jc w:val="both"/>
      </w:pPr>
      <w:r>
        <w:t>U razdoblju sastavljanja ovog izvještaja, na skupini konta 634 evidentirane su:</w:t>
      </w:r>
    </w:p>
    <w:p w14:paraId="5C0A52BD" w14:textId="77777777" w:rsidR="00CE3067" w:rsidRDefault="00000000">
      <w:pPr>
        <w:jc w:val="both"/>
      </w:pPr>
      <w:r>
        <w:t>-          pomoći od strane HZZO-a temeljem Ugovora o sufinanciranju stalnih sezonaca u iznosu 1.546,22 Eur, </w:t>
      </w:r>
    </w:p>
    <w:p w14:paraId="1315155F" w14:textId="77777777" w:rsidR="00CE3067" w:rsidRDefault="00000000">
      <w:pPr>
        <w:jc w:val="both"/>
      </w:pPr>
      <w:r>
        <w:t>-          tekuće pomoći od  Fonda za zaštitu okoliša i energetsku učinkovitost u iznosu od 21.792,23 Eur temeljem projekta zaštite plemenite Periske</w:t>
      </w:r>
    </w:p>
    <w:p w14:paraId="2AE1A8E4" w14:textId="77777777" w:rsidR="00CE3067" w:rsidRDefault="00000000">
      <w:pPr>
        <w:jc w:val="both"/>
      </w:pPr>
      <w:r>
        <w:t>-          kapitalne pomoći od Fonda za zaštitu okoliša u ukupnom iznosu 76.320,00 Eur, što se odnosi na pomoći za izradu projektne dokumentacije obnove Vile Kupelwieser u iznosu 26.660,00 Eur,  pomoći za nabavu uređaja za sprječavanje nastanka biootpada u hotelijerstvu u  iznosu 15.360,00 Eur i pomoći za izradu projektne dokumentacije za prijavu projekta za financiranje iz NPOO za obnovu zgrade Zimskog bazena  34.300,00 Eur </w:t>
      </w:r>
    </w:p>
    <w:p w14:paraId="2E190254" w14:textId="77777777" w:rsidR="00CE3067" w:rsidRDefault="00000000">
      <w:pPr>
        <w:jc w:val="both"/>
      </w:pPr>
      <w:r>
        <w:t> </w:t>
      </w:r>
    </w:p>
    <w:p w14:paraId="107B1FA5" w14:textId="77777777" w:rsidR="00CE3067" w:rsidRDefault="00000000">
      <w:pPr>
        <w:jc w:val="both"/>
      </w:pPr>
      <w:r>
        <w:t>Ukupan iznos pomoći od izvanproračunskih korisnika u 2025. godini  evidentiran je u ukupnom iznosu 99.658,45 Eur. U usporedbi s istim razdobljem prethodne godine, za istu grupu prihoda, zabilježen je značajan pad iz razloga što je u istom izvještajnom razdoblju  prethodne godine evidentirano nekoliko vrijednosno značajnih uplata  Fonda za zaštitu okoliša i energetsku učinkovitost, kao što su uplata za  projekt sanacije puteva na otoku Veliki Brijun u iznosu 214.140,50 Eur,  za projekt sanacije vile Kupelwaiser u iznosu od 61.559,73 Eur,  uplata Fonda za zaštitu za sufinanciranja projekta Plemenite periske u iznosu 43.065,25 Eur, te ostalih vrijednosno manje značajnih uplata HZZO-a temeljem Ugovora o sufinanciranju stalnih sezonaca i slično.</w:t>
      </w:r>
    </w:p>
    <w:p w14:paraId="5E79A939" w14:textId="77777777" w:rsidR="00CE3067" w:rsidRDefault="00CE3067"/>
    <w:p w14:paraId="7C5DD6F4" w14:textId="77777777" w:rsidR="00CE3067" w:rsidRDefault="00000000">
      <w:pPr>
        <w:keepNext/>
        <w:spacing w:line="240" w:lineRule="auto"/>
        <w:jc w:val="center"/>
      </w:pPr>
      <w:r>
        <w:rPr>
          <w:sz w:val="28"/>
        </w:rPr>
        <w:t>Bilješka 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753016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0C5A62"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F4324C"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3A7F81"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3A2EF0"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277413"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9CA9EF" w14:textId="77777777" w:rsidR="00CE3067" w:rsidRDefault="00000000">
            <w:pPr>
              <w:keepNext/>
              <w:keepLines/>
              <w:spacing w:after="0" w:line="240" w:lineRule="auto"/>
              <w:jc w:val="center"/>
            </w:pPr>
            <w:r>
              <w:rPr>
                <w:b/>
                <w:sz w:val="18"/>
              </w:rPr>
              <w:t>Indeks (%)</w:t>
            </w:r>
          </w:p>
        </w:tc>
      </w:tr>
      <w:tr w:rsidR="00CE3067" w14:paraId="15EFF9E0" w14:textId="77777777">
        <w:tblPrEx>
          <w:tblCellMar>
            <w:top w:w="0" w:type="dxa"/>
            <w:bottom w:w="0" w:type="dxa"/>
          </w:tblCellMar>
        </w:tblPrEx>
        <w:trPr>
          <w:cantSplit/>
          <w:trHeight w:val="560"/>
        </w:trPr>
        <w:tc>
          <w:tcPr>
            <w:tcW w:w="700" w:type="dxa"/>
            <w:tcMar>
              <w:top w:w="0" w:type="dxa"/>
              <w:bottom w:w="0" w:type="dxa"/>
            </w:tcMar>
            <w:vAlign w:val="center"/>
          </w:tcPr>
          <w:p w14:paraId="50CA1370" w14:textId="77777777" w:rsidR="00CE3067" w:rsidRDefault="00000000">
            <w:pPr>
              <w:keepNext/>
              <w:keepLines/>
              <w:spacing w:after="0" w:line="240" w:lineRule="auto"/>
            </w:pPr>
            <w:r>
              <w:rPr>
                <w:sz w:val="18"/>
              </w:rPr>
              <w:t>6341</w:t>
            </w:r>
          </w:p>
        </w:tc>
        <w:tc>
          <w:tcPr>
            <w:tcW w:w="3180" w:type="dxa"/>
            <w:tcMar>
              <w:top w:w="0" w:type="dxa"/>
              <w:bottom w:w="0" w:type="dxa"/>
            </w:tcMar>
            <w:vAlign w:val="center"/>
          </w:tcPr>
          <w:p w14:paraId="73588421" w14:textId="77777777" w:rsidR="00CE3067" w:rsidRDefault="00000000">
            <w:pPr>
              <w:keepNext/>
              <w:keepLines/>
              <w:spacing w:after="0" w:line="240" w:lineRule="auto"/>
            </w:pPr>
            <w:r>
              <w:rPr>
                <w:sz w:val="18"/>
              </w:rPr>
              <w:t>Tekuće pomoći od izvanproračunskih korisnika</w:t>
            </w:r>
          </w:p>
        </w:tc>
        <w:tc>
          <w:tcPr>
            <w:tcW w:w="700" w:type="dxa"/>
            <w:tcMar>
              <w:top w:w="0" w:type="dxa"/>
              <w:bottom w:w="0" w:type="dxa"/>
            </w:tcMar>
            <w:vAlign w:val="center"/>
          </w:tcPr>
          <w:p w14:paraId="25D1DB07" w14:textId="77777777" w:rsidR="00CE3067" w:rsidRDefault="00000000">
            <w:pPr>
              <w:keepNext/>
              <w:keepLines/>
              <w:spacing w:after="0" w:line="240" w:lineRule="auto"/>
            </w:pPr>
            <w:r>
              <w:rPr>
                <w:sz w:val="18"/>
              </w:rPr>
              <w:t>6341</w:t>
            </w:r>
          </w:p>
        </w:tc>
        <w:tc>
          <w:tcPr>
            <w:tcW w:w="1860" w:type="dxa"/>
            <w:tcMar>
              <w:top w:w="0" w:type="dxa"/>
              <w:bottom w:w="0" w:type="dxa"/>
            </w:tcMar>
            <w:vAlign w:val="center"/>
          </w:tcPr>
          <w:p w14:paraId="7ECC6AE3" w14:textId="77777777" w:rsidR="00CE3067" w:rsidRDefault="00000000">
            <w:pPr>
              <w:keepNext/>
              <w:keepLines/>
              <w:spacing w:after="0" w:line="240" w:lineRule="auto"/>
              <w:jc w:val="right"/>
            </w:pPr>
            <w:r>
              <w:rPr>
                <w:sz w:val="18"/>
              </w:rPr>
              <w:t>327.572,46</w:t>
            </w:r>
          </w:p>
        </w:tc>
        <w:tc>
          <w:tcPr>
            <w:tcW w:w="1860" w:type="dxa"/>
            <w:tcMar>
              <w:top w:w="0" w:type="dxa"/>
              <w:bottom w:w="0" w:type="dxa"/>
            </w:tcMar>
            <w:vAlign w:val="center"/>
          </w:tcPr>
          <w:p w14:paraId="032D9462" w14:textId="77777777" w:rsidR="00CE3067" w:rsidRDefault="00000000">
            <w:pPr>
              <w:keepNext/>
              <w:keepLines/>
              <w:spacing w:after="0" w:line="240" w:lineRule="auto"/>
              <w:jc w:val="right"/>
            </w:pPr>
            <w:r>
              <w:rPr>
                <w:sz w:val="18"/>
              </w:rPr>
              <w:t>23.338,45</w:t>
            </w:r>
          </w:p>
        </w:tc>
        <w:tc>
          <w:tcPr>
            <w:tcW w:w="700" w:type="dxa"/>
            <w:tcMar>
              <w:top w:w="0" w:type="dxa"/>
              <w:bottom w:w="0" w:type="dxa"/>
            </w:tcMar>
            <w:vAlign w:val="center"/>
          </w:tcPr>
          <w:p w14:paraId="06A22848" w14:textId="77777777" w:rsidR="00CE3067" w:rsidRDefault="00000000">
            <w:pPr>
              <w:keepNext/>
              <w:keepLines/>
              <w:spacing w:after="0" w:line="240" w:lineRule="auto"/>
              <w:jc w:val="right"/>
            </w:pPr>
            <w:r>
              <w:rPr>
                <w:sz w:val="18"/>
              </w:rPr>
              <w:t>7,1</w:t>
            </w:r>
          </w:p>
        </w:tc>
      </w:tr>
    </w:tbl>
    <w:p w14:paraId="3251B4D3" w14:textId="77777777" w:rsidR="00CE3067" w:rsidRDefault="00CE3067">
      <w:pPr>
        <w:spacing w:after="0"/>
      </w:pPr>
    </w:p>
    <w:p w14:paraId="0392BE90" w14:textId="77777777" w:rsidR="00CE3067" w:rsidRDefault="00000000">
      <w:pPr>
        <w:jc w:val="both"/>
      </w:pPr>
      <w:r>
        <w:t>U razdoblju sastavljanja ovog izvještaja, na skupini konta 6341 evidentirane su:</w:t>
      </w:r>
    </w:p>
    <w:p w14:paraId="2FA5431D" w14:textId="77777777" w:rsidR="00CE3067" w:rsidRDefault="00000000">
      <w:pPr>
        <w:jc w:val="both"/>
      </w:pPr>
      <w:r>
        <w:t>-              pomoći od strane HZZO-a temeljem Ugovora o sufinanciranju stalnih sezonaca u iznosu 1.546,22 Eur, </w:t>
      </w:r>
    </w:p>
    <w:p w14:paraId="720C727B" w14:textId="77777777" w:rsidR="00CE3067" w:rsidRDefault="00000000">
      <w:pPr>
        <w:jc w:val="both"/>
      </w:pPr>
      <w:r>
        <w:t>-              tekuće pomoći od  Fonda za zaštitu okoliša i energetsku učinkovitost u iznosu od 21.792,23 Eur temeljem projekta zaštite plemenite Periske</w:t>
      </w:r>
    </w:p>
    <w:p w14:paraId="6290D10E" w14:textId="77777777" w:rsidR="00CE3067" w:rsidRDefault="00000000">
      <w:pPr>
        <w:jc w:val="both"/>
      </w:pPr>
      <w:r>
        <w:t> </w:t>
      </w:r>
    </w:p>
    <w:p w14:paraId="68B0EBC3" w14:textId="77777777" w:rsidR="00CE3067" w:rsidRDefault="00000000">
      <w:pPr>
        <w:jc w:val="both"/>
      </w:pPr>
      <w:r>
        <w:t>Ukupan iznos tekućih pomoći od izvanproračunskih korisnika u 2025. godini  evidentiran je u ukupnom iznosu 23.338,45 Eur. U usporedbi s istim razdobljem prethodne godine, za istu grupu prihoda, zabilježen je značajan pad iz razloga što je u istom izvještajnom razdoblju  prethodne godine evidentirano nekoliko vrijednosno značajnih uplata  Fonda za zaštitu okoliša i energetsku učinkovitost, kao što su uplata za  projekt sanacije puteva na otoku Veliki Brijun u iznosu 214.140,50 Eur,  za projekt sanacije vile Kupelwaiser u iznosu od 61.559,73 Eur,  uplata Fonda za zaštitu za sufinanciranja projekta Plemenite periske u iznosu 43.065,25 Eur, te ostalih vrijednosno manje značajnih uplata HZZO-a temeljem Ugovora o sufinanciranju stalnih sezonaca i slično.</w:t>
      </w:r>
    </w:p>
    <w:p w14:paraId="66518456" w14:textId="77777777" w:rsidR="00CE3067" w:rsidRDefault="00CE3067"/>
    <w:p w14:paraId="604EB1AE" w14:textId="77777777" w:rsidR="00CE3067" w:rsidRDefault="00000000">
      <w:pPr>
        <w:keepNext/>
        <w:spacing w:line="240" w:lineRule="auto"/>
        <w:jc w:val="center"/>
      </w:pPr>
      <w:r>
        <w:rPr>
          <w:sz w:val="28"/>
        </w:rPr>
        <w:t>Bilješka 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490796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034344"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38667E"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C09AA2"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F90ECB"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B968B3"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F26489" w14:textId="77777777" w:rsidR="00CE3067" w:rsidRDefault="00000000">
            <w:pPr>
              <w:keepNext/>
              <w:keepLines/>
              <w:spacing w:after="0" w:line="240" w:lineRule="auto"/>
              <w:jc w:val="center"/>
            </w:pPr>
            <w:r>
              <w:rPr>
                <w:b/>
                <w:sz w:val="18"/>
              </w:rPr>
              <w:t>Indeks (%)</w:t>
            </w:r>
          </w:p>
        </w:tc>
      </w:tr>
      <w:tr w:rsidR="00CE3067" w14:paraId="5433E41D" w14:textId="77777777">
        <w:tblPrEx>
          <w:tblCellMar>
            <w:top w:w="0" w:type="dxa"/>
            <w:bottom w:w="0" w:type="dxa"/>
          </w:tblCellMar>
        </w:tblPrEx>
        <w:trPr>
          <w:cantSplit/>
          <w:trHeight w:val="560"/>
        </w:trPr>
        <w:tc>
          <w:tcPr>
            <w:tcW w:w="700" w:type="dxa"/>
            <w:tcMar>
              <w:top w:w="0" w:type="dxa"/>
              <w:bottom w:w="0" w:type="dxa"/>
            </w:tcMar>
            <w:vAlign w:val="center"/>
          </w:tcPr>
          <w:p w14:paraId="43260904" w14:textId="77777777" w:rsidR="00CE3067" w:rsidRDefault="00000000">
            <w:pPr>
              <w:keepNext/>
              <w:keepLines/>
              <w:spacing w:after="0" w:line="240" w:lineRule="auto"/>
            </w:pPr>
            <w:r>
              <w:rPr>
                <w:sz w:val="18"/>
              </w:rPr>
              <w:t>6342</w:t>
            </w:r>
          </w:p>
        </w:tc>
        <w:tc>
          <w:tcPr>
            <w:tcW w:w="3180" w:type="dxa"/>
            <w:tcMar>
              <w:top w:w="0" w:type="dxa"/>
              <w:bottom w:w="0" w:type="dxa"/>
            </w:tcMar>
            <w:vAlign w:val="center"/>
          </w:tcPr>
          <w:p w14:paraId="2534A7BC" w14:textId="77777777" w:rsidR="00CE3067" w:rsidRDefault="00000000">
            <w:pPr>
              <w:keepNext/>
              <w:keepLines/>
              <w:spacing w:after="0" w:line="240" w:lineRule="auto"/>
            </w:pPr>
            <w:r>
              <w:rPr>
                <w:sz w:val="18"/>
              </w:rPr>
              <w:t>Kapitalne pomoći od izvanproračunskih korisnika</w:t>
            </w:r>
          </w:p>
        </w:tc>
        <w:tc>
          <w:tcPr>
            <w:tcW w:w="700" w:type="dxa"/>
            <w:tcMar>
              <w:top w:w="0" w:type="dxa"/>
              <w:bottom w:w="0" w:type="dxa"/>
            </w:tcMar>
            <w:vAlign w:val="center"/>
          </w:tcPr>
          <w:p w14:paraId="7013A37F" w14:textId="77777777" w:rsidR="00CE3067" w:rsidRDefault="00000000">
            <w:pPr>
              <w:keepNext/>
              <w:keepLines/>
              <w:spacing w:after="0" w:line="240" w:lineRule="auto"/>
            </w:pPr>
            <w:r>
              <w:rPr>
                <w:sz w:val="18"/>
              </w:rPr>
              <w:t>6342</w:t>
            </w:r>
          </w:p>
        </w:tc>
        <w:tc>
          <w:tcPr>
            <w:tcW w:w="1860" w:type="dxa"/>
            <w:tcMar>
              <w:top w:w="0" w:type="dxa"/>
              <w:bottom w:w="0" w:type="dxa"/>
            </w:tcMar>
            <w:vAlign w:val="center"/>
          </w:tcPr>
          <w:p w14:paraId="3C7434ED" w14:textId="77777777" w:rsidR="00CE3067" w:rsidRDefault="00000000">
            <w:pPr>
              <w:keepNext/>
              <w:keepLines/>
              <w:spacing w:after="0" w:line="240" w:lineRule="auto"/>
              <w:jc w:val="right"/>
            </w:pPr>
            <w:r>
              <w:rPr>
                <w:sz w:val="18"/>
              </w:rPr>
              <w:t>1.409,26</w:t>
            </w:r>
          </w:p>
        </w:tc>
        <w:tc>
          <w:tcPr>
            <w:tcW w:w="1860" w:type="dxa"/>
            <w:tcMar>
              <w:top w:w="0" w:type="dxa"/>
              <w:bottom w:w="0" w:type="dxa"/>
            </w:tcMar>
            <w:vAlign w:val="center"/>
          </w:tcPr>
          <w:p w14:paraId="511F3041" w14:textId="77777777" w:rsidR="00CE3067" w:rsidRDefault="00000000">
            <w:pPr>
              <w:keepNext/>
              <w:keepLines/>
              <w:spacing w:after="0" w:line="240" w:lineRule="auto"/>
              <w:jc w:val="right"/>
            </w:pPr>
            <w:r>
              <w:rPr>
                <w:sz w:val="18"/>
              </w:rPr>
              <w:t>76.320,00</w:t>
            </w:r>
          </w:p>
        </w:tc>
        <w:tc>
          <w:tcPr>
            <w:tcW w:w="700" w:type="dxa"/>
            <w:tcMar>
              <w:top w:w="0" w:type="dxa"/>
              <w:bottom w:w="0" w:type="dxa"/>
            </w:tcMar>
            <w:vAlign w:val="center"/>
          </w:tcPr>
          <w:p w14:paraId="348B0462" w14:textId="77777777" w:rsidR="00CE3067" w:rsidRDefault="00000000">
            <w:pPr>
              <w:keepNext/>
              <w:keepLines/>
              <w:spacing w:after="0" w:line="240" w:lineRule="auto"/>
              <w:jc w:val="right"/>
            </w:pPr>
            <w:r>
              <w:rPr>
                <w:sz w:val="18"/>
              </w:rPr>
              <w:t>5415,6</w:t>
            </w:r>
          </w:p>
        </w:tc>
      </w:tr>
    </w:tbl>
    <w:p w14:paraId="65C3156F" w14:textId="77777777" w:rsidR="00CE3067" w:rsidRDefault="00CE3067">
      <w:pPr>
        <w:spacing w:after="0"/>
      </w:pPr>
    </w:p>
    <w:p w14:paraId="081A288E" w14:textId="77777777" w:rsidR="00CE3067" w:rsidRDefault="00000000">
      <w:pPr>
        <w:jc w:val="both"/>
      </w:pPr>
      <w:r>
        <w:t>U razdoblju sastavljanja ovog izvještaja, na skupini konta 6342 evidentirane su kapitalne pomoći od Fonda za zaštitu okoliša u ukupnom iznosu 76.320,00 Eur koje se odnose na pomoći za izradu projektne dokumentacije obnove Vile Kupelwieser u iznosu 26.660,00 Eur,  pomoći za nabavu uređaja za sprječavanje nastanka biootpada u hotelijerstvu u  iznosu 15.360,00 Eur i  pomoći za izradu projektne dokumentacije za prijavu projekta za financiranje iz NPOO za obnovu zgrade Zimskog bazena  34.300,00 Eur.</w:t>
      </w:r>
    </w:p>
    <w:p w14:paraId="6E929245" w14:textId="77777777" w:rsidR="00CE3067" w:rsidRDefault="00000000">
      <w:pPr>
        <w:jc w:val="both"/>
      </w:pPr>
      <w:r>
        <w:t> </w:t>
      </w:r>
    </w:p>
    <w:p w14:paraId="0802543C" w14:textId="77777777" w:rsidR="00CE3067" w:rsidRDefault="00000000">
      <w:pPr>
        <w:jc w:val="both"/>
      </w:pPr>
      <w:r>
        <w:t>U usporedbi s istim razdobljem prethodne godine, za istu grupu prihoda, zabilježen je značajan porast iz razloga što je u istom izvještajnom razdoblju  prethodne godine evidentirana samo uplata za nabavu opreme po projektu zaštite plemenite periske u iznosu 1.409,26 Eur.</w:t>
      </w:r>
    </w:p>
    <w:p w14:paraId="5C663C51" w14:textId="77777777" w:rsidR="00CE3067" w:rsidRDefault="00CE3067"/>
    <w:p w14:paraId="5924C3F2" w14:textId="77777777" w:rsidR="00CE3067" w:rsidRDefault="00000000">
      <w:pPr>
        <w:keepNext/>
        <w:spacing w:line="240" w:lineRule="auto"/>
        <w:jc w:val="center"/>
      </w:pPr>
      <w:r>
        <w:rPr>
          <w:sz w:val="28"/>
        </w:rPr>
        <w:t>Bilješka 10.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228638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7DF08E"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826907"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040BAE"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40FFC3"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A07E88"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230511" w14:textId="77777777" w:rsidR="00CE3067" w:rsidRDefault="00000000">
            <w:pPr>
              <w:keepNext/>
              <w:keepLines/>
              <w:spacing w:after="0" w:line="240" w:lineRule="auto"/>
              <w:jc w:val="center"/>
            </w:pPr>
            <w:r>
              <w:rPr>
                <w:b/>
                <w:sz w:val="18"/>
              </w:rPr>
              <w:t>Indeks (%)</w:t>
            </w:r>
          </w:p>
        </w:tc>
      </w:tr>
      <w:tr w:rsidR="00CE3067" w14:paraId="5F847CBC" w14:textId="77777777">
        <w:tblPrEx>
          <w:tblCellMar>
            <w:top w:w="0" w:type="dxa"/>
            <w:bottom w:w="0" w:type="dxa"/>
          </w:tblCellMar>
        </w:tblPrEx>
        <w:trPr>
          <w:cantSplit/>
          <w:trHeight w:val="560"/>
        </w:trPr>
        <w:tc>
          <w:tcPr>
            <w:tcW w:w="700" w:type="dxa"/>
            <w:tcMar>
              <w:top w:w="0" w:type="dxa"/>
              <w:bottom w:w="0" w:type="dxa"/>
            </w:tcMar>
            <w:vAlign w:val="center"/>
          </w:tcPr>
          <w:p w14:paraId="124422C4" w14:textId="77777777" w:rsidR="00CE3067" w:rsidRDefault="00000000">
            <w:pPr>
              <w:keepNext/>
              <w:keepLines/>
              <w:spacing w:after="0" w:line="240" w:lineRule="auto"/>
            </w:pPr>
            <w:r>
              <w:rPr>
                <w:sz w:val="18"/>
              </w:rPr>
              <w:t>639</w:t>
            </w:r>
          </w:p>
        </w:tc>
        <w:tc>
          <w:tcPr>
            <w:tcW w:w="3180" w:type="dxa"/>
            <w:tcMar>
              <w:top w:w="0" w:type="dxa"/>
              <w:bottom w:w="0" w:type="dxa"/>
            </w:tcMar>
            <w:vAlign w:val="center"/>
          </w:tcPr>
          <w:p w14:paraId="5AF6742C" w14:textId="77777777" w:rsidR="00CE3067" w:rsidRDefault="00000000">
            <w:pPr>
              <w:keepNext/>
              <w:keepLines/>
              <w:spacing w:after="0" w:line="240" w:lineRule="auto"/>
            </w:pPr>
            <w:r>
              <w:rPr>
                <w:sz w:val="18"/>
              </w:rPr>
              <w:t>Prijenosi između proračunskih korisnika istog proračuna (šifre 6391 do 6394)</w:t>
            </w:r>
          </w:p>
        </w:tc>
        <w:tc>
          <w:tcPr>
            <w:tcW w:w="700" w:type="dxa"/>
            <w:tcMar>
              <w:top w:w="0" w:type="dxa"/>
              <w:bottom w:w="0" w:type="dxa"/>
            </w:tcMar>
            <w:vAlign w:val="center"/>
          </w:tcPr>
          <w:p w14:paraId="3BD393F3" w14:textId="77777777" w:rsidR="00CE3067" w:rsidRDefault="00000000">
            <w:pPr>
              <w:keepNext/>
              <w:keepLines/>
              <w:spacing w:after="0" w:line="240" w:lineRule="auto"/>
            </w:pPr>
            <w:r>
              <w:rPr>
                <w:sz w:val="18"/>
              </w:rPr>
              <w:t>639</w:t>
            </w:r>
          </w:p>
        </w:tc>
        <w:tc>
          <w:tcPr>
            <w:tcW w:w="1860" w:type="dxa"/>
            <w:tcMar>
              <w:top w:w="0" w:type="dxa"/>
              <w:bottom w:w="0" w:type="dxa"/>
            </w:tcMar>
            <w:vAlign w:val="center"/>
          </w:tcPr>
          <w:p w14:paraId="3EDFB48F" w14:textId="77777777" w:rsidR="00CE3067" w:rsidRDefault="00000000">
            <w:pPr>
              <w:keepNext/>
              <w:keepLines/>
              <w:spacing w:after="0" w:line="240" w:lineRule="auto"/>
              <w:jc w:val="right"/>
            </w:pPr>
            <w:r>
              <w:rPr>
                <w:sz w:val="18"/>
              </w:rPr>
              <w:t>138.500,90</w:t>
            </w:r>
          </w:p>
        </w:tc>
        <w:tc>
          <w:tcPr>
            <w:tcW w:w="1860" w:type="dxa"/>
            <w:tcMar>
              <w:top w:w="0" w:type="dxa"/>
              <w:bottom w:w="0" w:type="dxa"/>
            </w:tcMar>
            <w:vAlign w:val="center"/>
          </w:tcPr>
          <w:p w14:paraId="271E9F47" w14:textId="77777777" w:rsidR="00CE3067" w:rsidRDefault="00000000">
            <w:pPr>
              <w:keepNext/>
              <w:keepLines/>
              <w:spacing w:after="0" w:line="240" w:lineRule="auto"/>
              <w:jc w:val="right"/>
            </w:pPr>
            <w:r>
              <w:rPr>
                <w:sz w:val="18"/>
              </w:rPr>
              <w:t>142.819,62</w:t>
            </w:r>
          </w:p>
        </w:tc>
        <w:tc>
          <w:tcPr>
            <w:tcW w:w="700" w:type="dxa"/>
            <w:tcMar>
              <w:top w:w="0" w:type="dxa"/>
              <w:bottom w:w="0" w:type="dxa"/>
            </w:tcMar>
            <w:vAlign w:val="center"/>
          </w:tcPr>
          <w:p w14:paraId="5CD12BA7" w14:textId="77777777" w:rsidR="00CE3067" w:rsidRDefault="00000000">
            <w:pPr>
              <w:keepNext/>
              <w:keepLines/>
              <w:spacing w:after="0" w:line="240" w:lineRule="auto"/>
              <w:jc w:val="right"/>
            </w:pPr>
            <w:r>
              <w:rPr>
                <w:sz w:val="18"/>
              </w:rPr>
              <w:t>103,1</w:t>
            </w:r>
          </w:p>
        </w:tc>
      </w:tr>
    </w:tbl>
    <w:p w14:paraId="78B214AE" w14:textId="77777777" w:rsidR="00CE3067" w:rsidRDefault="00CE3067">
      <w:pPr>
        <w:spacing w:after="0"/>
      </w:pPr>
    </w:p>
    <w:p w14:paraId="62D055FD" w14:textId="77777777" w:rsidR="00CE3067" w:rsidRDefault="00000000">
      <w:pPr>
        <w:jc w:val="both"/>
      </w:pPr>
      <w:r>
        <w:t>Prihodi od prijenosa između proračunskih korisnika istog proračuna na skupini konta 639 evidentirani su u iznosu  142.819,62 Eur, a odnose se na:</w:t>
      </w:r>
    </w:p>
    <w:p w14:paraId="6D7FB1A2" w14:textId="77777777" w:rsidR="00CE3067" w:rsidRDefault="00000000">
      <w:pPr>
        <w:jc w:val="both"/>
      </w:pPr>
      <w:r>
        <w:t>-sredstva primljena od nadležnog Ministarstva temeljem Odluke o dodjeli zajedničkih sredstava  parkova Hrvatske u iznosu 95.500,00 Eur</w:t>
      </w:r>
    </w:p>
    <w:p w14:paraId="56CE952D" w14:textId="77777777" w:rsidR="00CE3067" w:rsidRDefault="00000000">
      <w:pPr>
        <w:jc w:val="both"/>
      </w:pPr>
      <w:r>
        <w:t>- sredstva uplaćena od Agencije za plaćanje u poljoprivredi, ribarstvu i ruralnom razvoju u ukupnom iznosu od 18.047,72 Eur.</w:t>
      </w:r>
    </w:p>
    <w:p w14:paraId="4E3DCCF8" w14:textId="77777777" w:rsidR="00CE3067" w:rsidRDefault="00000000">
      <w:pPr>
        <w:jc w:val="both"/>
      </w:pPr>
      <w:r>
        <w:t>- sredstva primljena od strane Ministarstva kulture i medija RH za konzervatorsko-restauratorske radove na dvije slike iz brijunske zbirke umjetnina u iznosu 6.000,00 Eur</w:t>
      </w:r>
    </w:p>
    <w:p w14:paraId="33ED15F8" w14:textId="77777777" w:rsidR="00CE3067" w:rsidRDefault="00000000">
      <w:pPr>
        <w:jc w:val="both"/>
      </w:pPr>
      <w:r>
        <w:t>- sredstva primljena od strane Ministarstva kulture i medija RH za konzervatorsko-restauratorske radove na Crkvi Sv. Germana u iznosu 21.337,00 Eur</w:t>
      </w:r>
    </w:p>
    <w:p w14:paraId="297096B3" w14:textId="77777777" w:rsidR="00CE3067" w:rsidRDefault="00000000">
      <w:pPr>
        <w:jc w:val="both"/>
      </w:pPr>
      <w:r>
        <w:t>- sredstva primljena od nadležnog Ministarstva temeljem Odluke o odabiru po provedenom javnom pozivu za organizaciju oporavilišta za zbrinjavanje i provođenje skrbi za zaštićene jedinke divljih životinja u iznosu  1.934,90 Eur. </w:t>
      </w:r>
    </w:p>
    <w:p w14:paraId="5F520F11" w14:textId="77777777" w:rsidR="00CE3067" w:rsidRDefault="00000000">
      <w:pPr>
        <w:jc w:val="both"/>
      </w:pPr>
      <w:r>
        <w:t>Iznos evidentiranih sredstava prijenosa u tekućoj godini neznatno je veći u odnosu na isto razdoblje prethodne godine, točnije za 4.318,72 Eur, odnosno 3,12%  kada su bila uplaćena sredstva iz zajedničkih sredstava parkova prirode u cilju zaštite divljih oprašivača u iznosu od 61.403,01 Eur, sredstva Ministarstva kulture i medija za sanaciju Torpedo baterije na Malom Brijunu u iznosu 49.968,00 eur, sredstva nadležnog ministarstva za zaštićene jedinke divljih životinja u iznosu od 1.588,60 Eur, te Agencije za plaćanje u poljoprivredi, ribarstvu i ruralnom razvoju u iznosu 25.541,29 Eur. </w:t>
      </w:r>
    </w:p>
    <w:p w14:paraId="6A18E84C" w14:textId="77777777" w:rsidR="00CE3067" w:rsidRDefault="00CE3067"/>
    <w:p w14:paraId="5894A5BE" w14:textId="77777777" w:rsidR="00CE3067" w:rsidRDefault="00000000">
      <w:pPr>
        <w:keepNext/>
        <w:spacing w:line="240" w:lineRule="auto"/>
        <w:jc w:val="center"/>
      </w:pPr>
      <w:r>
        <w:rPr>
          <w:sz w:val="28"/>
        </w:rPr>
        <w:t>Bilješka 11.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166A3C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A746B5"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50820C"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99B63E"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F11EA0"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30A4A6"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293F32" w14:textId="77777777" w:rsidR="00CE3067" w:rsidRDefault="00000000">
            <w:pPr>
              <w:keepNext/>
              <w:keepLines/>
              <w:spacing w:after="0" w:line="240" w:lineRule="auto"/>
              <w:jc w:val="center"/>
            </w:pPr>
            <w:r>
              <w:rPr>
                <w:b/>
                <w:sz w:val="18"/>
              </w:rPr>
              <w:t>Indeks (%)</w:t>
            </w:r>
          </w:p>
        </w:tc>
      </w:tr>
      <w:tr w:rsidR="00CE3067" w14:paraId="76E43690" w14:textId="77777777">
        <w:tblPrEx>
          <w:tblCellMar>
            <w:top w:w="0" w:type="dxa"/>
            <w:bottom w:w="0" w:type="dxa"/>
          </w:tblCellMar>
        </w:tblPrEx>
        <w:trPr>
          <w:cantSplit/>
          <w:trHeight w:val="560"/>
        </w:trPr>
        <w:tc>
          <w:tcPr>
            <w:tcW w:w="700" w:type="dxa"/>
            <w:tcMar>
              <w:top w:w="0" w:type="dxa"/>
              <w:bottom w:w="0" w:type="dxa"/>
            </w:tcMar>
            <w:vAlign w:val="center"/>
          </w:tcPr>
          <w:p w14:paraId="04AE43CE" w14:textId="77777777" w:rsidR="00CE3067" w:rsidRDefault="00000000">
            <w:pPr>
              <w:keepNext/>
              <w:keepLines/>
              <w:spacing w:after="0" w:line="240" w:lineRule="auto"/>
            </w:pPr>
            <w:r>
              <w:rPr>
                <w:sz w:val="18"/>
              </w:rPr>
              <w:t>64</w:t>
            </w:r>
          </w:p>
        </w:tc>
        <w:tc>
          <w:tcPr>
            <w:tcW w:w="3180" w:type="dxa"/>
            <w:tcMar>
              <w:top w:w="0" w:type="dxa"/>
              <w:bottom w:w="0" w:type="dxa"/>
            </w:tcMar>
            <w:vAlign w:val="center"/>
          </w:tcPr>
          <w:p w14:paraId="2C6BF4ED" w14:textId="77777777" w:rsidR="00CE3067"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449FFFB0" w14:textId="77777777" w:rsidR="00CE3067" w:rsidRDefault="00000000">
            <w:pPr>
              <w:keepNext/>
              <w:keepLines/>
              <w:spacing w:after="0" w:line="240" w:lineRule="auto"/>
            </w:pPr>
            <w:r>
              <w:rPr>
                <w:sz w:val="18"/>
              </w:rPr>
              <w:t>64</w:t>
            </w:r>
          </w:p>
        </w:tc>
        <w:tc>
          <w:tcPr>
            <w:tcW w:w="1860" w:type="dxa"/>
            <w:tcMar>
              <w:top w:w="0" w:type="dxa"/>
              <w:bottom w:w="0" w:type="dxa"/>
            </w:tcMar>
            <w:vAlign w:val="center"/>
          </w:tcPr>
          <w:p w14:paraId="4920E9BD" w14:textId="77777777" w:rsidR="00CE3067" w:rsidRDefault="00000000">
            <w:pPr>
              <w:keepNext/>
              <w:keepLines/>
              <w:spacing w:after="0" w:line="240" w:lineRule="auto"/>
              <w:jc w:val="right"/>
            </w:pPr>
            <w:r>
              <w:rPr>
                <w:sz w:val="18"/>
              </w:rPr>
              <w:t>1.349,18</w:t>
            </w:r>
          </w:p>
        </w:tc>
        <w:tc>
          <w:tcPr>
            <w:tcW w:w="1860" w:type="dxa"/>
            <w:tcMar>
              <w:top w:w="0" w:type="dxa"/>
              <w:bottom w:w="0" w:type="dxa"/>
            </w:tcMar>
            <w:vAlign w:val="center"/>
          </w:tcPr>
          <w:p w14:paraId="0EB3D998" w14:textId="77777777" w:rsidR="00CE3067" w:rsidRDefault="00000000">
            <w:pPr>
              <w:keepNext/>
              <w:keepLines/>
              <w:spacing w:after="0" w:line="240" w:lineRule="auto"/>
              <w:jc w:val="right"/>
            </w:pPr>
            <w:r>
              <w:rPr>
                <w:sz w:val="18"/>
              </w:rPr>
              <w:t>80,46</w:t>
            </w:r>
          </w:p>
        </w:tc>
        <w:tc>
          <w:tcPr>
            <w:tcW w:w="700" w:type="dxa"/>
            <w:tcMar>
              <w:top w:w="0" w:type="dxa"/>
              <w:bottom w:w="0" w:type="dxa"/>
            </w:tcMar>
            <w:vAlign w:val="center"/>
          </w:tcPr>
          <w:p w14:paraId="24AF5F35" w14:textId="77777777" w:rsidR="00CE3067" w:rsidRDefault="00000000">
            <w:pPr>
              <w:keepNext/>
              <w:keepLines/>
              <w:spacing w:after="0" w:line="240" w:lineRule="auto"/>
              <w:jc w:val="right"/>
            </w:pPr>
            <w:r>
              <w:rPr>
                <w:sz w:val="18"/>
              </w:rPr>
              <w:t>6,0</w:t>
            </w:r>
          </w:p>
        </w:tc>
      </w:tr>
    </w:tbl>
    <w:p w14:paraId="2C0E2900" w14:textId="77777777" w:rsidR="00CE3067" w:rsidRDefault="00CE3067">
      <w:pPr>
        <w:spacing w:after="0"/>
      </w:pPr>
    </w:p>
    <w:p w14:paraId="3647B40D" w14:textId="77777777" w:rsidR="00CE3067" w:rsidRDefault="00000000">
      <w:pPr>
        <w:jc w:val="both"/>
      </w:pPr>
      <w:r>
        <w:t>Prihodi iskazani na skupini konta 6413 Kamate na oročena sredstva i depozite po viđenju odnose se na pripis kamata na depozite u poslovnim bankama Ustanove u iznosu od 80,46 Eur.  Sredstva na a vista računu poslovnih banaka na početku tekuće godine bila su manja u  odnosu na isto razdoblje prethodne godine, što je rezultiralo i manjem pripisu kamata.  </w:t>
      </w:r>
    </w:p>
    <w:p w14:paraId="77D32266" w14:textId="77777777" w:rsidR="00CE3067" w:rsidRDefault="00CE3067"/>
    <w:p w14:paraId="79DB8E6C" w14:textId="77777777" w:rsidR="00CE3067" w:rsidRDefault="00000000">
      <w:pPr>
        <w:keepNext/>
        <w:spacing w:line="240" w:lineRule="auto"/>
        <w:jc w:val="center"/>
      </w:pPr>
      <w:r>
        <w:rPr>
          <w:sz w:val="28"/>
        </w:rPr>
        <w:t>Bilješka 12.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8E2BD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F3D0AC"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99580A"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D32D5B"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7FDEF7"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999196"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72D1AE" w14:textId="77777777" w:rsidR="00CE3067" w:rsidRDefault="00000000">
            <w:pPr>
              <w:keepNext/>
              <w:keepLines/>
              <w:spacing w:after="0" w:line="240" w:lineRule="auto"/>
              <w:jc w:val="center"/>
            </w:pPr>
            <w:r>
              <w:rPr>
                <w:b/>
                <w:sz w:val="18"/>
              </w:rPr>
              <w:t>Indeks (%)</w:t>
            </w:r>
          </w:p>
        </w:tc>
      </w:tr>
      <w:tr w:rsidR="00CE3067" w14:paraId="37406B77" w14:textId="77777777">
        <w:tblPrEx>
          <w:tblCellMar>
            <w:top w:w="0" w:type="dxa"/>
            <w:bottom w:w="0" w:type="dxa"/>
          </w:tblCellMar>
        </w:tblPrEx>
        <w:trPr>
          <w:cantSplit/>
          <w:trHeight w:val="560"/>
        </w:trPr>
        <w:tc>
          <w:tcPr>
            <w:tcW w:w="700" w:type="dxa"/>
            <w:tcMar>
              <w:top w:w="0" w:type="dxa"/>
              <w:bottom w:w="0" w:type="dxa"/>
            </w:tcMar>
            <w:vAlign w:val="center"/>
          </w:tcPr>
          <w:p w14:paraId="0D984727" w14:textId="77777777" w:rsidR="00CE3067" w:rsidRDefault="00000000">
            <w:pPr>
              <w:keepNext/>
              <w:keepLines/>
              <w:spacing w:after="0" w:line="240" w:lineRule="auto"/>
            </w:pPr>
            <w:r>
              <w:rPr>
                <w:sz w:val="18"/>
              </w:rPr>
              <w:t>6413</w:t>
            </w:r>
          </w:p>
        </w:tc>
        <w:tc>
          <w:tcPr>
            <w:tcW w:w="3180" w:type="dxa"/>
            <w:tcMar>
              <w:top w:w="0" w:type="dxa"/>
              <w:bottom w:w="0" w:type="dxa"/>
            </w:tcMar>
            <w:vAlign w:val="center"/>
          </w:tcPr>
          <w:p w14:paraId="25EE694E" w14:textId="77777777" w:rsidR="00CE3067" w:rsidRDefault="00000000">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464A8969" w14:textId="77777777" w:rsidR="00CE3067" w:rsidRDefault="00000000">
            <w:pPr>
              <w:keepNext/>
              <w:keepLines/>
              <w:spacing w:after="0" w:line="240" w:lineRule="auto"/>
            </w:pPr>
            <w:r>
              <w:rPr>
                <w:sz w:val="18"/>
              </w:rPr>
              <w:t>6413</w:t>
            </w:r>
          </w:p>
        </w:tc>
        <w:tc>
          <w:tcPr>
            <w:tcW w:w="1860" w:type="dxa"/>
            <w:tcMar>
              <w:top w:w="0" w:type="dxa"/>
              <w:bottom w:w="0" w:type="dxa"/>
            </w:tcMar>
            <w:vAlign w:val="center"/>
          </w:tcPr>
          <w:p w14:paraId="34866433" w14:textId="77777777" w:rsidR="00CE3067" w:rsidRDefault="00000000">
            <w:pPr>
              <w:keepNext/>
              <w:keepLines/>
              <w:spacing w:after="0" w:line="240" w:lineRule="auto"/>
              <w:jc w:val="right"/>
            </w:pPr>
            <w:r>
              <w:rPr>
                <w:sz w:val="18"/>
              </w:rPr>
              <w:t>150,63</w:t>
            </w:r>
          </w:p>
        </w:tc>
        <w:tc>
          <w:tcPr>
            <w:tcW w:w="1860" w:type="dxa"/>
            <w:tcMar>
              <w:top w:w="0" w:type="dxa"/>
              <w:bottom w:w="0" w:type="dxa"/>
            </w:tcMar>
            <w:vAlign w:val="center"/>
          </w:tcPr>
          <w:p w14:paraId="22BED750" w14:textId="77777777" w:rsidR="00CE3067" w:rsidRDefault="00000000">
            <w:pPr>
              <w:keepNext/>
              <w:keepLines/>
              <w:spacing w:after="0" w:line="240" w:lineRule="auto"/>
              <w:jc w:val="right"/>
            </w:pPr>
            <w:r>
              <w:rPr>
                <w:sz w:val="18"/>
              </w:rPr>
              <w:t>80,46</w:t>
            </w:r>
          </w:p>
        </w:tc>
        <w:tc>
          <w:tcPr>
            <w:tcW w:w="700" w:type="dxa"/>
            <w:tcMar>
              <w:top w:w="0" w:type="dxa"/>
              <w:bottom w:w="0" w:type="dxa"/>
            </w:tcMar>
            <w:vAlign w:val="center"/>
          </w:tcPr>
          <w:p w14:paraId="0E56E94A" w14:textId="77777777" w:rsidR="00CE3067" w:rsidRDefault="00000000">
            <w:pPr>
              <w:keepNext/>
              <w:keepLines/>
              <w:spacing w:after="0" w:line="240" w:lineRule="auto"/>
              <w:jc w:val="right"/>
            </w:pPr>
            <w:r>
              <w:rPr>
                <w:sz w:val="18"/>
              </w:rPr>
              <w:t>53,4</w:t>
            </w:r>
          </w:p>
        </w:tc>
      </w:tr>
    </w:tbl>
    <w:p w14:paraId="3D6774D2" w14:textId="77777777" w:rsidR="00CE3067" w:rsidRDefault="00CE3067">
      <w:pPr>
        <w:spacing w:after="0"/>
      </w:pPr>
    </w:p>
    <w:p w14:paraId="44F965CB" w14:textId="77777777" w:rsidR="00CE3067" w:rsidRDefault="00000000">
      <w:pPr>
        <w:jc w:val="both"/>
      </w:pPr>
      <w:r>
        <w:t>Prihodi iskazani na skupini konta 6413 Kamate na oročena sredstva i depozite po viđenju odnose se na pripis kamata na depozite u poslovnim bankama Ustanove u iznosu od 80,46 Eur.  Sredstva na a vista računu poslovnih banaka na početku tekuće godine bila su manja u  odnosu na isto razdoblje prethodne godine, što je rezultiralo i manjem pripisu kamata.  </w:t>
      </w:r>
    </w:p>
    <w:p w14:paraId="2EC2FDDB" w14:textId="77777777" w:rsidR="00CE3067" w:rsidRDefault="00CE3067"/>
    <w:p w14:paraId="09917DA0" w14:textId="77777777" w:rsidR="00CE3067" w:rsidRDefault="00000000">
      <w:pPr>
        <w:keepNext/>
        <w:spacing w:line="240" w:lineRule="auto"/>
        <w:jc w:val="center"/>
      </w:pPr>
      <w:r>
        <w:rPr>
          <w:sz w:val="28"/>
        </w:rPr>
        <w:t>Bilješka 13.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458C4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8D060B"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2DA033"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6793F3"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A3BFCB"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01CBF3"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FA1733" w14:textId="77777777" w:rsidR="00CE3067" w:rsidRDefault="00000000">
            <w:pPr>
              <w:keepNext/>
              <w:keepLines/>
              <w:spacing w:after="0" w:line="240" w:lineRule="auto"/>
              <w:jc w:val="center"/>
            </w:pPr>
            <w:r>
              <w:rPr>
                <w:b/>
                <w:sz w:val="18"/>
              </w:rPr>
              <w:t>Indeks (%)</w:t>
            </w:r>
          </w:p>
        </w:tc>
      </w:tr>
      <w:tr w:rsidR="00CE3067" w14:paraId="7CAC08C5" w14:textId="77777777">
        <w:tblPrEx>
          <w:tblCellMar>
            <w:top w:w="0" w:type="dxa"/>
            <w:bottom w:w="0" w:type="dxa"/>
          </w:tblCellMar>
        </w:tblPrEx>
        <w:trPr>
          <w:cantSplit/>
          <w:trHeight w:val="560"/>
        </w:trPr>
        <w:tc>
          <w:tcPr>
            <w:tcW w:w="700" w:type="dxa"/>
            <w:tcMar>
              <w:top w:w="0" w:type="dxa"/>
              <w:bottom w:w="0" w:type="dxa"/>
            </w:tcMar>
            <w:vAlign w:val="center"/>
          </w:tcPr>
          <w:p w14:paraId="3C89DFFF" w14:textId="77777777" w:rsidR="00CE3067" w:rsidRDefault="00000000">
            <w:pPr>
              <w:keepNext/>
              <w:keepLines/>
              <w:spacing w:after="0" w:line="240" w:lineRule="auto"/>
            </w:pPr>
            <w:r>
              <w:rPr>
                <w:sz w:val="18"/>
              </w:rPr>
              <w:t>6414</w:t>
            </w:r>
          </w:p>
        </w:tc>
        <w:tc>
          <w:tcPr>
            <w:tcW w:w="3180" w:type="dxa"/>
            <w:tcMar>
              <w:top w:w="0" w:type="dxa"/>
              <w:bottom w:w="0" w:type="dxa"/>
            </w:tcMar>
            <w:vAlign w:val="center"/>
          </w:tcPr>
          <w:p w14:paraId="10631B6C" w14:textId="77777777" w:rsidR="00CE3067" w:rsidRDefault="00000000">
            <w:pPr>
              <w:keepNext/>
              <w:keepLines/>
              <w:spacing w:after="0" w:line="240" w:lineRule="auto"/>
            </w:pPr>
            <w:r>
              <w:rPr>
                <w:sz w:val="18"/>
              </w:rPr>
              <w:t>Prihodi od zateznih kamata</w:t>
            </w:r>
          </w:p>
        </w:tc>
        <w:tc>
          <w:tcPr>
            <w:tcW w:w="700" w:type="dxa"/>
            <w:tcMar>
              <w:top w:w="0" w:type="dxa"/>
              <w:bottom w:w="0" w:type="dxa"/>
            </w:tcMar>
            <w:vAlign w:val="center"/>
          </w:tcPr>
          <w:p w14:paraId="451FB349" w14:textId="77777777" w:rsidR="00CE3067" w:rsidRDefault="00000000">
            <w:pPr>
              <w:keepNext/>
              <w:keepLines/>
              <w:spacing w:after="0" w:line="240" w:lineRule="auto"/>
            </w:pPr>
            <w:r>
              <w:rPr>
                <w:sz w:val="18"/>
              </w:rPr>
              <w:t>6414</w:t>
            </w:r>
          </w:p>
        </w:tc>
        <w:tc>
          <w:tcPr>
            <w:tcW w:w="1860" w:type="dxa"/>
            <w:tcMar>
              <w:top w:w="0" w:type="dxa"/>
              <w:bottom w:w="0" w:type="dxa"/>
            </w:tcMar>
            <w:vAlign w:val="center"/>
          </w:tcPr>
          <w:p w14:paraId="6C2DC212" w14:textId="77777777" w:rsidR="00CE3067" w:rsidRDefault="00000000">
            <w:pPr>
              <w:keepNext/>
              <w:keepLines/>
              <w:spacing w:after="0" w:line="240" w:lineRule="auto"/>
              <w:jc w:val="right"/>
            </w:pPr>
            <w:r>
              <w:rPr>
                <w:sz w:val="18"/>
              </w:rPr>
              <w:t>608,08</w:t>
            </w:r>
          </w:p>
        </w:tc>
        <w:tc>
          <w:tcPr>
            <w:tcW w:w="1860" w:type="dxa"/>
            <w:tcMar>
              <w:top w:w="0" w:type="dxa"/>
              <w:bottom w:w="0" w:type="dxa"/>
            </w:tcMar>
            <w:vAlign w:val="center"/>
          </w:tcPr>
          <w:p w14:paraId="327B227A" w14:textId="77777777" w:rsidR="00CE3067" w:rsidRDefault="00000000">
            <w:pPr>
              <w:keepNext/>
              <w:keepLines/>
              <w:spacing w:after="0" w:line="240" w:lineRule="auto"/>
              <w:jc w:val="right"/>
            </w:pPr>
            <w:r>
              <w:rPr>
                <w:sz w:val="18"/>
              </w:rPr>
              <w:t>0,00</w:t>
            </w:r>
          </w:p>
        </w:tc>
        <w:tc>
          <w:tcPr>
            <w:tcW w:w="700" w:type="dxa"/>
            <w:tcMar>
              <w:top w:w="0" w:type="dxa"/>
              <w:bottom w:w="0" w:type="dxa"/>
            </w:tcMar>
            <w:vAlign w:val="center"/>
          </w:tcPr>
          <w:p w14:paraId="38E67890" w14:textId="77777777" w:rsidR="00CE3067" w:rsidRDefault="00000000">
            <w:pPr>
              <w:keepNext/>
              <w:keepLines/>
              <w:spacing w:after="0" w:line="240" w:lineRule="auto"/>
              <w:jc w:val="right"/>
            </w:pPr>
            <w:r>
              <w:rPr>
                <w:sz w:val="18"/>
              </w:rPr>
              <w:t>0</w:t>
            </w:r>
          </w:p>
        </w:tc>
      </w:tr>
    </w:tbl>
    <w:p w14:paraId="6ED97350" w14:textId="77777777" w:rsidR="00CE3067" w:rsidRDefault="00CE3067">
      <w:pPr>
        <w:spacing w:after="0"/>
      </w:pPr>
    </w:p>
    <w:p w14:paraId="2729A6BF" w14:textId="77777777" w:rsidR="00CE3067" w:rsidRDefault="00000000">
      <w:pPr>
        <w:jc w:val="both"/>
      </w:pPr>
      <w:r>
        <w:t>U razdoblju sastavljanja ovog izvještaja ne postoje evidentirani prihodi od zateznih kamata, što čini veliku razliku u odnosu na isto obračunsko razdoblje prethodne godine kada su bili obračunati prihodi u iznosu 608,08 Eur. </w:t>
      </w:r>
    </w:p>
    <w:p w14:paraId="03EEA969" w14:textId="77777777" w:rsidR="00CE3067" w:rsidRDefault="00CE3067"/>
    <w:p w14:paraId="75E5C136" w14:textId="77777777" w:rsidR="00CE3067" w:rsidRDefault="00000000">
      <w:pPr>
        <w:keepNext/>
        <w:spacing w:line="240" w:lineRule="auto"/>
        <w:jc w:val="center"/>
      </w:pPr>
      <w:r>
        <w:rPr>
          <w:sz w:val="28"/>
        </w:rPr>
        <w:t>Bilješka 14.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1071FF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322AEF"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A5BF1B"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A15610"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6F62D3"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2F2FA3"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436B24" w14:textId="77777777" w:rsidR="00CE3067" w:rsidRDefault="00000000">
            <w:pPr>
              <w:keepNext/>
              <w:keepLines/>
              <w:spacing w:after="0" w:line="240" w:lineRule="auto"/>
              <w:jc w:val="center"/>
            </w:pPr>
            <w:r>
              <w:rPr>
                <w:b/>
                <w:sz w:val="18"/>
              </w:rPr>
              <w:t>Indeks (%)</w:t>
            </w:r>
          </w:p>
        </w:tc>
      </w:tr>
      <w:tr w:rsidR="00CE3067" w14:paraId="5B48B4FD" w14:textId="77777777">
        <w:tblPrEx>
          <w:tblCellMar>
            <w:top w:w="0" w:type="dxa"/>
            <w:bottom w:w="0" w:type="dxa"/>
          </w:tblCellMar>
        </w:tblPrEx>
        <w:trPr>
          <w:cantSplit/>
          <w:trHeight w:val="560"/>
        </w:trPr>
        <w:tc>
          <w:tcPr>
            <w:tcW w:w="700" w:type="dxa"/>
            <w:tcMar>
              <w:top w:w="0" w:type="dxa"/>
              <w:bottom w:w="0" w:type="dxa"/>
            </w:tcMar>
            <w:vAlign w:val="center"/>
          </w:tcPr>
          <w:p w14:paraId="005DC6D0" w14:textId="77777777" w:rsidR="00CE3067" w:rsidRDefault="00000000">
            <w:pPr>
              <w:keepNext/>
              <w:keepLines/>
              <w:spacing w:after="0" w:line="240" w:lineRule="auto"/>
            </w:pPr>
            <w:r>
              <w:rPr>
                <w:sz w:val="18"/>
              </w:rPr>
              <w:t>65</w:t>
            </w:r>
          </w:p>
        </w:tc>
        <w:tc>
          <w:tcPr>
            <w:tcW w:w="3180" w:type="dxa"/>
            <w:tcMar>
              <w:top w:w="0" w:type="dxa"/>
              <w:bottom w:w="0" w:type="dxa"/>
            </w:tcMar>
            <w:vAlign w:val="center"/>
          </w:tcPr>
          <w:p w14:paraId="28A0C5FF" w14:textId="77777777" w:rsidR="00CE3067"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3AD89677" w14:textId="77777777" w:rsidR="00CE3067" w:rsidRDefault="00000000">
            <w:pPr>
              <w:keepNext/>
              <w:keepLines/>
              <w:spacing w:after="0" w:line="240" w:lineRule="auto"/>
            </w:pPr>
            <w:r>
              <w:rPr>
                <w:sz w:val="18"/>
              </w:rPr>
              <w:t>65</w:t>
            </w:r>
          </w:p>
        </w:tc>
        <w:tc>
          <w:tcPr>
            <w:tcW w:w="1860" w:type="dxa"/>
            <w:tcMar>
              <w:top w:w="0" w:type="dxa"/>
              <w:bottom w:w="0" w:type="dxa"/>
            </w:tcMar>
            <w:vAlign w:val="center"/>
          </w:tcPr>
          <w:p w14:paraId="22111864" w14:textId="77777777" w:rsidR="00CE3067" w:rsidRDefault="00000000">
            <w:pPr>
              <w:keepNext/>
              <w:keepLines/>
              <w:spacing w:after="0" w:line="240" w:lineRule="auto"/>
              <w:jc w:val="right"/>
            </w:pPr>
            <w:r>
              <w:rPr>
                <w:sz w:val="18"/>
              </w:rPr>
              <w:t>4.183.618,99</w:t>
            </w:r>
          </w:p>
        </w:tc>
        <w:tc>
          <w:tcPr>
            <w:tcW w:w="1860" w:type="dxa"/>
            <w:tcMar>
              <w:top w:w="0" w:type="dxa"/>
              <w:bottom w:w="0" w:type="dxa"/>
            </w:tcMar>
            <w:vAlign w:val="center"/>
          </w:tcPr>
          <w:p w14:paraId="04E180E9" w14:textId="77777777" w:rsidR="00CE3067" w:rsidRDefault="00000000">
            <w:pPr>
              <w:keepNext/>
              <w:keepLines/>
              <w:spacing w:after="0" w:line="240" w:lineRule="auto"/>
              <w:jc w:val="right"/>
            </w:pPr>
            <w:r>
              <w:rPr>
                <w:sz w:val="18"/>
              </w:rPr>
              <w:t>4.641.839,10</w:t>
            </w:r>
          </w:p>
        </w:tc>
        <w:tc>
          <w:tcPr>
            <w:tcW w:w="700" w:type="dxa"/>
            <w:tcMar>
              <w:top w:w="0" w:type="dxa"/>
              <w:bottom w:w="0" w:type="dxa"/>
            </w:tcMar>
            <w:vAlign w:val="center"/>
          </w:tcPr>
          <w:p w14:paraId="5A1B102F" w14:textId="77777777" w:rsidR="00CE3067" w:rsidRDefault="00000000">
            <w:pPr>
              <w:keepNext/>
              <w:keepLines/>
              <w:spacing w:after="0" w:line="240" w:lineRule="auto"/>
              <w:jc w:val="right"/>
            </w:pPr>
            <w:r>
              <w:rPr>
                <w:sz w:val="18"/>
              </w:rPr>
              <w:t>111,0</w:t>
            </w:r>
          </w:p>
        </w:tc>
      </w:tr>
    </w:tbl>
    <w:p w14:paraId="0F54268E" w14:textId="77777777" w:rsidR="00CE3067" w:rsidRDefault="00CE3067">
      <w:pPr>
        <w:spacing w:after="0"/>
      </w:pPr>
    </w:p>
    <w:p w14:paraId="2A57C47E" w14:textId="77777777" w:rsidR="00CE3067" w:rsidRDefault="00000000">
      <w:pPr>
        <w:jc w:val="both"/>
      </w:pPr>
      <w:r>
        <w:t>Prihodi iskazani na skupini konta 65 - ostali nespomenuti prihodi, u ukupnom iznosu od  4.641.839,10 Eur odnose se najvećim dijelom na prihode ostvarene od pružanja izletničkih usluga u iznosu od 4.603.099,77 Eur, dok se manji dio odnosi na refundacije štete od osiguravajućeg društva za štete nastale na imovini Ustanove u iznosu od  9.400,65 Eur, te oprihodovanu lučku pristojbu temeljem sklopljenog Ugovora s Lučkom upravom Pula u iznosu  29.338,68 Eur. </w:t>
      </w:r>
    </w:p>
    <w:p w14:paraId="0419E461" w14:textId="77777777" w:rsidR="00CE3067" w:rsidRDefault="00000000">
      <w:pPr>
        <w:jc w:val="both"/>
      </w:pPr>
      <w:r>
        <w:t>Ukupno iskazani prihodi od pružanja izletničkih usluga veći su za 10,95 % u odnosu na ostvarenje prethodne godine što je rezultat povećanja broja izletnika, kao i kvalitete u pružanju izletničkih usluga, za što je posljedično postignuta i bolja struktura ukupne cijene pruženih usluga.</w:t>
      </w:r>
    </w:p>
    <w:p w14:paraId="705AFF1A" w14:textId="77777777" w:rsidR="00CE3067" w:rsidRDefault="00CE3067"/>
    <w:p w14:paraId="6DF98C8B" w14:textId="77777777" w:rsidR="00CE3067" w:rsidRDefault="00000000">
      <w:pPr>
        <w:keepNext/>
        <w:spacing w:line="240" w:lineRule="auto"/>
        <w:jc w:val="center"/>
      </w:pPr>
      <w:r>
        <w:rPr>
          <w:sz w:val="28"/>
        </w:rPr>
        <w:t>Bilješka 15.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10DFDD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919354"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CDC779"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6A2B25"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062182"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402902"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71EEB8" w14:textId="77777777" w:rsidR="00CE3067" w:rsidRDefault="00000000">
            <w:pPr>
              <w:keepNext/>
              <w:keepLines/>
              <w:spacing w:after="0" w:line="240" w:lineRule="auto"/>
              <w:jc w:val="center"/>
            </w:pPr>
            <w:r>
              <w:rPr>
                <w:b/>
                <w:sz w:val="18"/>
              </w:rPr>
              <w:t>Indeks (%)</w:t>
            </w:r>
          </w:p>
        </w:tc>
      </w:tr>
      <w:tr w:rsidR="00CE3067" w14:paraId="05DAA1D3" w14:textId="77777777">
        <w:tblPrEx>
          <w:tblCellMar>
            <w:top w:w="0" w:type="dxa"/>
            <w:bottom w:w="0" w:type="dxa"/>
          </w:tblCellMar>
        </w:tblPrEx>
        <w:trPr>
          <w:cantSplit/>
          <w:trHeight w:val="560"/>
        </w:trPr>
        <w:tc>
          <w:tcPr>
            <w:tcW w:w="700" w:type="dxa"/>
            <w:tcMar>
              <w:top w:w="0" w:type="dxa"/>
              <w:bottom w:w="0" w:type="dxa"/>
            </w:tcMar>
            <w:vAlign w:val="center"/>
          </w:tcPr>
          <w:p w14:paraId="77336ED0" w14:textId="77777777" w:rsidR="00CE3067" w:rsidRDefault="00000000">
            <w:pPr>
              <w:keepNext/>
              <w:keepLines/>
              <w:spacing w:after="0" w:line="240" w:lineRule="auto"/>
            </w:pPr>
            <w:r>
              <w:rPr>
                <w:sz w:val="18"/>
              </w:rPr>
              <w:t>652</w:t>
            </w:r>
          </w:p>
        </w:tc>
        <w:tc>
          <w:tcPr>
            <w:tcW w:w="3180" w:type="dxa"/>
            <w:tcMar>
              <w:top w:w="0" w:type="dxa"/>
              <w:bottom w:w="0" w:type="dxa"/>
            </w:tcMar>
            <w:vAlign w:val="center"/>
          </w:tcPr>
          <w:p w14:paraId="0B2F1F5F" w14:textId="77777777" w:rsidR="00CE3067" w:rsidRDefault="00000000">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29D33217" w14:textId="77777777" w:rsidR="00CE3067" w:rsidRDefault="00000000">
            <w:pPr>
              <w:keepNext/>
              <w:keepLines/>
              <w:spacing w:after="0" w:line="240" w:lineRule="auto"/>
            </w:pPr>
            <w:r>
              <w:rPr>
                <w:sz w:val="18"/>
              </w:rPr>
              <w:t>652</w:t>
            </w:r>
          </w:p>
        </w:tc>
        <w:tc>
          <w:tcPr>
            <w:tcW w:w="1860" w:type="dxa"/>
            <w:tcMar>
              <w:top w:w="0" w:type="dxa"/>
              <w:bottom w:w="0" w:type="dxa"/>
            </w:tcMar>
            <w:vAlign w:val="center"/>
          </w:tcPr>
          <w:p w14:paraId="26356723" w14:textId="77777777" w:rsidR="00CE3067" w:rsidRDefault="00000000">
            <w:pPr>
              <w:keepNext/>
              <w:keepLines/>
              <w:spacing w:after="0" w:line="240" w:lineRule="auto"/>
              <w:jc w:val="right"/>
            </w:pPr>
            <w:r>
              <w:rPr>
                <w:sz w:val="18"/>
              </w:rPr>
              <w:t>4.183.618,99</w:t>
            </w:r>
          </w:p>
        </w:tc>
        <w:tc>
          <w:tcPr>
            <w:tcW w:w="1860" w:type="dxa"/>
            <w:tcMar>
              <w:top w:w="0" w:type="dxa"/>
              <w:bottom w:w="0" w:type="dxa"/>
            </w:tcMar>
            <w:vAlign w:val="center"/>
          </w:tcPr>
          <w:p w14:paraId="69C267D4" w14:textId="77777777" w:rsidR="00CE3067" w:rsidRDefault="00000000">
            <w:pPr>
              <w:keepNext/>
              <w:keepLines/>
              <w:spacing w:after="0" w:line="240" w:lineRule="auto"/>
              <w:jc w:val="right"/>
            </w:pPr>
            <w:r>
              <w:rPr>
                <w:sz w:val="18"/>
              </w:rPr>
              <w:t>4.641.839,10</w:t>
            </w:r>
          </w:p>
        </w:tc>
        <w:tc>
          <w:tcPr>
            <w:tcW w:w="700" w:type="dxa"/>
            <w:tcMar>
              <w:top w:w="0" w:type="dxa"/>
              <w:bottom w:w="0" w:type="dxa"/>
            </w:tcMar>
            <w:vAlign w:val="center"/>
          </w:tcPr>
          <w:p w14:paraId="6216201B" w14:textId="77777777" w:rsidR="00CE3067" w:rsidRDefault="00000000">
            <w:pPr>
              <w:keepNext/>
              <w:keepLines/>
              <w:spacing w:after="0" w:line="240" w:lineRule="auto"/>
              <w:jc w:val="right"/>
            </w:pPr>
            <w:r>
              <w:rPr>
                <w:sz w:val="18"/>
              </w:rPr>
              <w:t>111,0</w:t>
            </w:r>
          </w:p>
        </w:tc>
      </w:tr>
    </w:tbl>
    <w:p w14:paraId="2F7ED25A" w14:textId="77777777" w:rsidR="00CE3067" w:rsidRDefault="00CE3067">
      <w:pPr>
        <w:spacing w:after="0"/>
      </w:pPr>
    </w:p>
    <w:p w14:paraId="2F58911A" w14:textId="77777777" w:rsidR="00CE3067" w:rsidRDefault="00000000">
      <w:pPr>
        <w:jc w:val="both"/>
      </w:pPr>
      <w:r>
        <w:t>Prihodi iskazani na skupini konta 652 - ostali nespomenuti prihodi, u ukupnom iznosu od  4.641.839,10 Eur odnose se najvećim dijelom na prihode ostvarene od pružanja izletničkih usluga u iznosu od 4.603.099,77 Eur, dok se manji dio odnosi na refundacije štete od osiguravajućeg društva za štete nastale na imovini Ustanove u iznosu od  9.400,65 Eur, te oprihodovanu lučku pristojbu temeljem sklopljenog Ugovora s Lučkom upravom Pula u iznosu  29.338,68 Eur. </w:t>
      </w:r>
    </w:p>
    <w:p w14:paraId="73C35414" w14:textId="77777777" w:rsidR="00CE3067" w:rsidRDefault="00000000">
      <w:pPr>
        <w:jc w:val="both"/>
      </w:pPr>
      <w:r>
        <w:t>Ukupno iskazani prihodi od pružanja izletničkih usluga veći su za 10,95 % u odnosu na ostvarenje prethodne godine što je rezultat povećanja broja izletnika, kao i kvalitete u pružanju izletničkih usluga, za što je posljedično postignuta i bolja struktura ukupne cijene pruženih usluga.</w:t>
      </w:r>
    </w:p>
    <w:p w14:paraId="277D87F7" w14:textId="77777777" w:rsidR="00CE3067" w:rsidRDefault="00CE3067"/>
    <w:p w14:paraId="15D5DC95" w14:textId="77777777" w:rsidR="00CE3067" w:rsidRDefault="00000000">
      <w:pPr>
        <w:keepNext/>
        <w:spacing w:line="240" w:lineRule="auto"/>
        <w:jc w:val="center"/>
      </w:pPr>
      <w:r>
        <w:rPr>
          <w:sz w:val="28"/>
        </w:rPr>
        <w:t>Bilješka 16.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87AFB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7C0F67"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67C300"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B0B602"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4350DA"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81AB24"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8F45F0" w14:textId="77777777" w:rsidR="00CE3067" w:rsidRDefault="00000000">
            <w:pPr>
              <w:keepNext/>
              <w:keepLines/>
              <w:spacing w:after="0" w:line="240" w:lineRule="auto"/>
              <w:jc w:val="center"/>
            </w:pPr>
            <w:r>
              <w:rPr>
                <w:b/>
                <w:sz w:val="18"/>
              </w:rPr>
              <w:t>Indeks (%)</w:t>
            </w:r>
          </w:p>
        </w:tc>
      </w:tr>
      <w:tr w:rsidR="00CE3067" w14:paraId="6006DDE9" w14:textId="77777777">
        <w:tblPrEx>
          <w:tblCellMar>
            <w:top w:w="0" w:type="dxa"/>
            <w:bottom w:w="0" w:type="dxa"/>
          </w:tblCellMar>
        </w:tblPrEx>
        <w:trPr>
          <w:cantSplit/>
          <w:trHeight w:val="560"/>
        </w:trPr>
        <w:tc>
          <w:tcPr>
            <w:tcW w:w="700" w:type="dxa"/>
            <w:tcMar>
              <w:top w:w="0" w:type="dxa"/>
              <w:bottom w:w="0" w:type="dxa"/>
            </w:tcMar>
            <w:vAlign w:val="center"/>
          </w:tcPr>
          <w:p w14:paraId="510C6C5F" w14:textId="77777777" w:rsidR="00CE3067" w:rsidRDefault="00000000">
            <w:pPr>
              <w:keepNext/>
              <w:keepLines/>
              <w:spacing w:after="0" w:line="240" w:lineRule="auto"/>
            </w:pPr>
            <w:r>
              <w:rPr>
                <w:sz w:val="18"/>
              </w:rPr>
              <w:t>6526</w:t>
            </w:r>
          </w:p>
        </w:tc>
        <w:tc>
          <w:tcPr>
            <w:tcW w:w="3180" w:type="dxa"/>
            <w:tcMar>
              <w:top w:w="0" w:type="dxa"/>
              <w:bottom w:w="0" w:type="dxa"/>
            </w:tcMar>
            <w:vAlign w:val="center"/>
          </w:tcPr>
          <w:p w14:paraId="64A6684E" w14:textId="77777777" w:rsidR="00CE3067" w:rsidRDefault="00000000">
            <w:pPr>
              <w:keepNext/>
              <w:keepLines/>
              <w:spacing w:after="0" w:line="240" w:lineRule="auto"/>
            </w:pPr>
            <w:r>
              <w:rPr>
                <w:sz w:val="18"/>
              </w:rPr>
              <w:t>Ostali nespomenuti prihodi</w:t>
            </w:r>
          </w:p>
        </w:tc>
        <w:tc>
          <w:tcPr>
            <w:tcW w:w="700" w:type="dxa"/>
            <w:tcMar>
              <w:top w:w="0" w:type="dxa"/>
              <w:bottom w:w="0" w:type="dxa"/>
            </w:tcMar>
            <w:vAlign w:val="center"/>
          </w:tcPr>
          <w:p w14:paraId="5EFC5279" w14:textId="77777777" w:rsidR="00CE3067" w:rsidRDefault="00000000">
            <w:pPr>
              <w:keepNext/>
              <w:keepLines/>
              <w:spacing w:after="0" w:line="240" w:lineRule="auto"/>
            </w:pPr>
            <w:r>
              <w:rPr>
                <w:sz w:val="18"/>
              </w:rPr>
              <w:t>6526</w:t>
            </w:r>
          </w:p>
        </w:tc>
        <w:tc>
          <w:tcPr>
            <w:tcW w:w="1860" w:type="dxa"/>
            <w:tcMar>
              <w:top w:w="0" w:type="dxa"/>
              <w:bottom w:w="0" w:type="dxa"/>
            </w:tcMar>
            <w:vAlign w:val="center"/>
          </w:tcPr>
          <w:p w14:paraId="10F4D981" w14:textId="77777777" w:rsidR="00CE3067" w:rsidRDefault="00000000">
            <w:pPr>
              <w:keepNext/>
              <w:keepLines/>
              <w:spacing w:after="0" w:line="240" w:lineRule="auto"/>
              <w:jc w:val="right"/>
            </w:pPr>
            <w:r>
              <w:rPr>
                <w:sz w:val="18"/>
              </w:rPr>
              <w:t>4.183.618,99</w:t>
            </w:r>
          </w:p>
        </w:tc>
        <w:tc>
          <w:tcPr>
            <w:tcW w:w="1860" w:type="dxa"/>
            <w:tcMar>
              <w:top w:w="0" w:type="dxa"/>
              <w:bottom w:w="0" w:type="dxa"/>
            </w:tcMar>
            <w:vAlign w:val="center"/>
          </w:tcPr>
          <w:p w14:paraId="1C48F2C5" w14:textId="77777777" w:rsidR="00CE3067" w:rsidRDefault="00000000">
            <w:pPr>
              <w:keepNext/>
              <w:keepLines/>
              <w:spacing w:after="0" w:line="240" w:lineRule="auto"/>
              <w:jc w:val="right"/>
            </w:pPr>
            <w:r>
              <w:rPr>
                <w:sz w:val="18"/>
              </w:rPr>
              <w:t>4.641.839,10</w:t>
            </w:r>
          </w:p>
        </w:tc>
        <w:tc>
          <w:tcPr>
            <w:tcW w:w="700" w:type="dxa"/>
            <w:tcMar>
              <w:top w:w="0" w:type="dxa"/>
              <w:bottom w:w="0" w:type="dxa"/>
            </w:tcMar>
            <w:vAlign w:val="center"/>
          </w:tcPr>
          <w:p w14:paraId="35963F4B" w14:textId="77777777" w:rsidR="00CE3067" w:rsidRDefault="00000000">
            <w:pPr>
              <w:keepNext/>
              <w:keepLines/>
              <w:spacing w:after="0" w:line="240" w:lineRule="auto"/>
              <w:jc w:val="right"/>
            </w:pPr>
            <w:r>
              <w:rPr>
                <w:sz w:val="18"/>
              </w:rPr>
              <w:t>111,0</w:t>
            </w:r>
          </w:p>
        </w:tc>
      </w:tr>
    </w:tbl>
    <w:p w14:paraId="027C204B" w14:textId="77777777" w:rsidR="00CE3067" w:rsidRDefault="00CE3067">
      <w:pPr>
        <w:spacing w:after="0"/>
      </w:pPr>
    </w:p>
    <w:p w14:paraId="6EEF9F41" w14:textId="77777777" w:rsidR="00CE3067" w:rsidRDefault="00000000">
      <w:pPr>
        <w:jc w:val="both"/>
      </w:pPr>
      <w:r>
        <w:t>Prihodi iskazani na skupini konta 6526 - ostali nespomenuti prihodi, u ukupnom iznosu od  4.641.839,10 Eur odnose se najvećim dijelom na prihode ostvarene od pružanja izletničkih usluga u iznosu od 4.603.099,77 Eur, dok se manji dio odnosi na refundacije štete od osiguravajućeg društva za štete nastale na imovini Ustanove u iznosu od  9.400,65 Eur, te oprihodovanu lučku pristojbu temeljem sklopljenog Ugovora s Lučkom upravom Pula u iznosu  29.338,68 Eur. </w:t>
      </w:r>
    </w:p>
    <w:p w14:paraId="79BD81CA" w14:textId="77777777" w:rsidR="00CE3067" w:rsidRDefault="00000000">
      <w:pPr>
        <w:jc w:val="both"/>
      </w:pPr>
      <w:r>
        <w:t>Ukupno iskazani prihodi od pružanja izletničkih usluga veći su za 10,95 % u odnosu na ostvarenje prethodne godine što je rezultat povećanja broja izletnika, kao i kvalitete u pružanju izletničkih usluga, za što je posljedično postignuta i bolja struktura ukupne cijene pruženih usluga.</w:t>
      </w:r>
    </w:p>
    <w:p w14:paraId="762918FE" w14:textId="77777777" w:rsidR="00CE3067" w:rsidRDefault="00CE3067"/>
    <w:p w14:paraId="21B0B6CB" w14:textId="77777777" w:rsidR="00CE3067" w:rsidRDefault="00000000">
      <w:pPr>
        <w:keepNext/>
        <w:spacing w:line="240" w:lineRule="auto"/>
        <w:jc w:val="center"/>
      </w:pPr>
      <w:r>
        <w:rPr>
          <w:sz w:val="28"/>
        </w:rPr>
        <w:t>Bilješka 17.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3AEF9B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616097"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C34857"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BAF005"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96D56B"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864F66"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A0DA9D" w14:textId="77777777" w:rsidR="00CE3067" w:rsidRDefault="00000000">
            <w:pPr>
              <w:keepNext/>
              <w:keepLines/>
              <w:spacing w:after="0" w:line="240" w:lineRule="auto"/>
              <w:jc w:val="center"/>
            </w:pPr>
            <w:r>
              <w:rPr>
                <w:b/>
                <w:sz w:val="18"/>
              </w:rPr>
              <w:t>Indeks (%)</w:t>
            </w:r>
          </w:p>
        </w:tc>
      </w:tr>
      <w:tr w:rsidR="00CE3067" w14:paraId="07240EC9" w14:textId="77777777">
        <w:tblPrEx>
          <w:tblCellMar>
            <w:top w:w="0" w:type="dxa"/>
            <w:bottom w:w="0" w:type="dxa"/>
          </w:tblCellMar>
        </w:tblPrEx>
        <w:trPr>
          <w:cantSplit/>
          <w:trHeight w:val="560"/>
        </w:trPr>
        <w:tc>
          <w:tcPr>
            <w:tcW w:w="700" w:type="dxa"/>
            <w:tcMar>
              <w:top w:w="0" w:type="dxa"/>
              <w:bottom w:w="0" w:type="dxa"/>
            </w:tcMar>
            <w:vAlign w:val="center"/>
          </w:tcPr>
          <w:p w14:paraId="15359DCA" w14:textId="77777777" w:rsidR="00CE3067" w:rsidRDefault="00000000">
            <w:pPr>
              <w:keepNext/>
              <w:keepLines/>
              <w:spacing w:after="0" w:line="240" w:lineRule="auto"/>
            </w:pPr>
            <w:r>
              <w:rPr>
                <w:sz w:val="18"/>
              </w:rPr>
              <w:t>6614</w:t>
            </w:r>
          </w:p>
        </w:tc>
        <w:tc>
          <w:tcPr>
            <w:tcW w:w="3180" w:type="dxa"/>
            <w:tcMar>
              <w:top w:w="0" w:type="dxa"/>
              <w:bottom w:w="0" w:type="dxa"/>
            </w:tcMar>
            <w:vAlign w:val="center"/>
          </w:tcPr>
          <w:p w14:paraId="44F30DD9" w14:textId="77777777" w:rsidR="00CE3067" w:rsidRDefault="00000000">
            <w:pPr>
              <w:keepNext/>
              <w:keepLines/>
              <w:spacing w:after="0" w:line="240" w:lineRule="auto"/>
            </w:pPr>
            <w:r>
              <w:rPr>
                <w:sz w:val="18"/>
              </w:rPr>
              <w:t>Prihodi od prodaje proizvoda i robe</w:t>
            </w:r>
          </w:p>
        </w:tc>
        <w:tc>
          <w:tcPr>
            <w:tcW w:w="700" w:type="dxa"/>
            <w:tcMar>
              <w:top w:w="0" w:type="dxa"/>
              <w:bottom w:w="0" w:type="dxa"/>
            </w:tcMar>
            <w:vAlign w:val="center"/>
          </w:tcPr>
          <w:p w14:paraId="3B6711E7" w14:textId="77777777" w:rsidR="00CE3067" w:rsidRDefault="00000000">
            <w:pPr>
              <w:keepNext/>
              <w:keepLines/>
              <w:spacing w:after="0" w:line="240" w:lineRule="auto"/>
            </w:pPr>
            <w:r>
              <w:rPr>
                <w:sz w:val="18"/>
              </w:rPr>
              <w:t>6614</w:t>
            </w:r>
          </w:p>
        </w:tc>
        <w:tc>
          <w:tcPr>
            <w:tcW w:w="1860" w:type="dxa"/>
            <w:tcMar>
              <w:top w:w="0" w:type="dxa"/>
              <w:bottom w:w="0" w:type="dxa"/>
            </w:tcMar>
            <w:vAlign w:val="center"/>
          </w:tcPr>
          <w:p w14:paraId="7C269D1C" w14:textId="77777777" w:rsidR="00CE3067" w:rsidRDefault="00000000">
            <w:pPr>
              <w:keepNext/>
              <w:keepLines/>
              <w:spacing w:after="0" w:line="240" w:lineRule="auto"/>
              <w:jc w:val="right"/>
            </w:pPr>
            <w:r>
              <w:rPr>
                <w:sz w:val="18"/>
              </w:rPr>
              <w:t>102.234,85</w:t>
            </w:r>
          </w:p>
        </w:tc>
        <w:tc>
          <w:tcPr>
            <w:tcW w:w="1860" w:type="dxa"/>
            <w:tcMar>
              <w:top w:w="0" w:type="dxa"/>
              <w:bottom w:w="0" w:type="dxa"/>
            </w:tcMar>
            <w:vAlign w:val="center"/>
          </w:tcPr>
          <w:p w14:paraId="70664556" w14:textId="77777777" w:rsidR="00CE3067" w:rsidRDefault="00000000">
            <w:pPr>
              <w:keepNext/>
              <w:keepLines/>
              <w:spacing w:after="0" w:line="240" w:lineRule="auto"/>
              <w:jc w:val="right"/>
            </w:pPr>
            <w:r>
              <w:rPr>
                <w:sz w:val="18"/>
              </w:rPr>
              <w:t>108.219,78</w:t>
            </w:r>
          </w:p>
        </w:tc>
        <w:tc>
          <w:tcPr>
            <w:tcW w:w="700" w:type="dxa"/>
            <w:tcMar>
              <w:top w:w="0" w:type="dxa"/>
              <w:bottom w:w="0" w:type="dxa"/>
            </w:tcMar>
            <w:vAlign w:val="center"/>
          </w:tcPr>
          <w:p w14:paraId="1E7EF259" w14:textId="77777777" w:rsidR="00CE3067" w:rsidRDefault="00000000">
            <w:pPr>
              <w:keepNext/>
              <w:keepLines/>
              <w:spacing w:after="0" w:line="240" w:lineRule="auto"/>
              <w:jc w:val="right"/>
            </w:pPr>
            <w:r>
              <w:rPr>
                <w:sz w:val="18"/>
              </w:rPr>
              <w:t>105,9</w:t>
            </w:r>
          </w:p>
        </w:tc>
      </w:tr>
    </w:tbl>
    <w:p w14:paraId="0D57EF51" w14:textId="77777777" w:rsidR="00CE3067" w:rsidRDefault="00CE3067">
      <w:pPr>
        <w:spacing w:after="0"/>
      </w:pPr>
    </w:p>
    <w:p w14:paraId="0184B60B" w14:textId="77777777" w:rsidR="00CE3067" w:rsidRDefault="00000000">
      <w:pPr>
        <w:jc w:val="both"/>
      </w:pPr>
      <w:r>
        <w:t>Prihodi iskazani na skupini konta 6614 u ukupnom iznosu  108.219,78  Eur odnose se na prihode od prodaje sladoleda, cigareta i ostale konfekcijski pakirane robe prodane  na šankovima Ustanove. U odnosu na isto razdoblje prethodne godine, prihodi su veći za neznatnih 5.984,93 Eur, odnosno 5,85%. </w:t>
      </w:r>
    </w:p>
    <w:p w14:paraId="5B487FA3" w14:textId="77777777" w:rsidR="00CE3067" w:rsidRDefault="00CE3067"/>
    <w:p w14:paraId="0755808A" w14:textId="77777777" w:rsidR="00CE3067" w:rsidRDefault="00000000">
      <w:pPr>
        <w:keepNext/>
        <w:spacing w:line="240" w:lineRule="auto"/>
        <w:jc w:val="center"/>
      </w:pPr>
      <w:r>
        <w:rPr>
          <w:sz w:val="28"/>
        </w:rPr>
        <w:t>Bilješka 18.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27B35D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30D16C"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DF0B47"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C08421"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999797"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595F23"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A38F0B" w14:textId="77777777" w:rsidR="00CE3067" w:rsidRDefault="00000000">
            <w:pPr>
              <w:keepNext/>
              <w:keepLines/>
              <w:spacing w:after="0" w:line="240" w:lineRule="auto"/>
              <w:jc w:val="center"/>
            </w:pPr>
            <w:r>
              <w:rPr>
                <w:b/>
                <w:sz w:val="18"/>
              </w:rPr>
              <w:t>Indeks (%)</w:t>
            </w:r>
          </w:p>
        </w:tc>
      </w:tr>
      <w:tr w:rsidR="00CE3067" w14:paraId="13F3807F" w14:textId="77777777">
        <w:tblPrEx>
          <w:tblCellMar>
            <w:top w:w="0" w:type="dxa"/>
            <w:bottom w:w="0" w:type="dxa"/>
          </w:tblCellMar>
        </w:tblPrEx>
        <w:trPr>
          <w:cantSplit/>
          <w:trHeight w:val="560"/>
        </w:trPr>
        <w:tc>
          <w:tcPr>
            <w:tcW w:w="700" w:type="dxa"/>
            <w:tcMar>
              <w:top w:w="0" w:type="dxa"/>
              <w:bottom w:w="0" w:type="dxa"/>
            </w:tcMar>
            <w:vAlign w:val="center"/>
          </w:tcPr>
          <w:p w14:paraId="272471A1" w14:textId="77777777" w:rsidR="00CE3067" w:rsidRDefault="00000000">
            <w:pPr>
              <w:keepNext/>
              <w:keepLines/>
              <w:spacing w:after="0" w:line="240" w:lineRule="auto"/>
            </w:pPr>
            <w:r>
              <w:rPr>
                <w:sz w:val="18"/>
              </w:rPr>
              <w:t>6615</w:t>
            </w:r>
          </w:p>
        </w:tc>
        <w:tc>
          <w:tcPr>
            <w:tcW w:w="3180" w:type="dxa"/>
            <w:tcMar>
              <w:top w:w="0" w:type="dxa"/>
              <w:bottom w:w="0" w:type="dxa"/>
            </w:tcMar>
            <w:vAlign w:val="center"/>
          </w:tcPr>
          <w:p w14:paraId="3C27E383" w14:textId="77777777" w:rsidR="00CE3067"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614FF101" w14:textId="77777777" w:rsidR="00CE3067" w:rsidRDefault="00000000">
            <w:pPr>
              <w:keepNext/>
              <w:keepLines/>
              <w:spacing w:after="0" w:line="240" w:lineRule="auto"/>
            </w:pPr>
            <w:r>
              <w:rPr>
                <w:sz w:val="18"/>
              </w:rPr>
              <w:t>6615</w:t>
            </w:r>
          </w:p>
        </w:tc>
        <w:tc>
          <w:tcPr>
            <w:tcW w:w="1860" w:type="dxa"/>
            <w:tcMar>
              <w:top w:w="0" w:type="dxa"/>
              <w:bottom w:w="0" w:type="dxa"/>
            </w:tcMar>
            <w:vAlign w:val="center"/>
          </w:tcPr>
          <w:p w14:paraId="52DD9A17" w14:textId="77777777" w:rsidR="00CE3067" w:rsidRDefault="00000000">
            <w:pPr>
              <w:keepNext/>
              <w:keepLines/>
              <w:spacing w:after="0" w:line="240" w:lineRule="auto"/>
              <w:jc w:val="right"/>
            </w:pPr>
            <w:r>
              <w:rPr>
                <w:sz w:val="18"/>
              </w:rPr>
              <w:t>6.771.304,28</w:t>
            </w:r>
          </w:p>
        </w:tc>
        <w:tc>
          <w:tcPr>
            <w:tcW w:w="1860" w:type="dxa"/>
            <w:tcMar>
              <w:top w:w="0" w:type="dxa"/>
              <w:bottom w:w="0" w:type="dxa"/>
            </w:tcMar>
            <w:vAlign w:val="center"/>
          </w:tcPr>
          <w:p w14:paraId="1A6D3F52" w14:textId="77777777" w:rsidR="00CE3067" w:rsidRDefault="00000000">
            <w:pPr>
              <w:keepNext/>
              <w:keepLines/>
              <w:spacing w:after="0" w:line="240" w:lineRule="auto"/>
              <w:jc w:val="right"/>
            </w:pPr>
            <w:r>
              <w:rPr>
                <w:sz w:val="18"/>
              </w:rPr>
              <w:t>6.865.056,21</w:t>
            </w:r>
          </w:p>
        </w:tc>
        <w:tc>
          <w:tcPr>
            <w:tcW w:w="700" w:type="dxa"/>
            <w:tcMar>
              <w:top w:w="0" w:type="dxa"/>
              <w:bottom w:w="0" w:type="dxa"/>
            </w:tcMar>
            <w:vAlign w:val="center"/>
          </w:tcPr>
          <w:p w14:paraId="6C22F3E5" w14:textId="77777777" w:rsidR="00CE3067" w:rsidRDefault="00000000">
            <w:pPr>
              <w:keepNext/>
              <w:keepLines/>
              <w:spacing w:after="0" w:line="240" w:lineRule="auto"/>
              <w:jc w:val="right"/>
            </w:pPr>
            <w:r>
              <w:rPr>
                <w:sz w:val="18"/>
              </w:rPr>
              <w:t>101,4</w:t>
            </w:r>
          </w:p>
        </w:tc>
      </w:tr>
    </w:tbl>
    <w:p w14:paraId="7F95359D" w14:textId="77777777" w:rsidR="00CE3067" w:rsidRDefault="00CE3067">
      <w:pPr>
        <w:spacing w:after="0"/>
      </w:pPr>
    </w:p>
    <w:p w14:paraId="1A36D20E" w14:textId="77777777" w:rsidR="00CE3067" w:rsidRDefault="00000000">
      <w:pPr>
        <w:jc w:val="both"/>
      </w:pPr>
      <w:r>
        <w:t>Prihodi od pruženih usluga evidentirani na skupini konta 6615 u iznosu  od  6.865.056,21 Eur se najvećim dijelom odnose na:</w:t>
      </w:r>
    </w:p>
    <w:p w14:paraId="44252D0A" w14:textId="77777777" w:rsidR="00CE3067" w:rsidRDefault="00000000">
      <w:pPr>
        <w:jc w:val="both"/>
      </w:pPr>
      <w:r>
        <w:t>-           prihode od pruženih i naplaćenih hotelijerskih usluga u iznosu od 5.219.973,76 Eur  koji su ostvareni na razini prethodne godine kada su isti iznosili 5.106.441,90 Eur </w:t>
      </w:r>
    </w:p>
    <w:p w14:paraId="613DBD2F" w14:textId="77777777" w:rsidR="00CE3067" w:rsidRDefault="00000000">
      <w:pPr>
        <w:jc w:val="both"/>
      </w:pPr>
      <w:r>
        <w:t>-          Prihode od veza broda u iznosu od  369.055,06 Eur koji su također ostvareni na razini prethodne godine kada su  iznosili  374.323,69 Eur</w:t>
      </w:r>
    </w:p>
    <w:p w14:paraId="188FAB23" w14:textId="77777777" w:rsidR="00CE3067" w:rsidRDefault="00000000">
      <w:pPr>
        <w:jc w:val="both"/>
      </w:pPr>
      <w:r>
        <w:t>-          prihode od iznajmljivanja električnih vozila i druge sportske opreme u iznosu od  162.775,46 Eur koji su znatno, odnosno za 82,48%, manji u odnosu na prethodnu godinu s obzirom da je u 2025. godini sklopljen ugovor o koncesijskom odobrenju za obavljanje djelatnosti iznajmljivanja električnih vozila, skutera i bicikli što je rezultiralo  padom prihoda od iznajmljivanja predmeta ugovora</w:t>
      </w:r>
    </w:p>
    <w:p w14:paraId="5AA5293E" w14:textId="77777777" w:rsidR="00CE3067" w:rsidRDefault="00000000">
      <w:pPr>
        <w:jc w:val="both"/>
      </w:pPr>
      <w:r>
        <w:t>-          prihode od koncesijskih naknada za oplovljavanje i posjete otočju Brijuni, naknada  za ronilačke zarone, za iznajmljivanje električnih vozila i druge sportske opreme, za obavljanje ugostiteljske djelatnosti i slično u ukupnom iznosu od  911.868,26 Eur što je značajno više u odnosu na prethodnu godinu kada su ukupno ostvareni prihodi od koncesija iznosili 229.905,21 Eur. Veliki porast ove kategorije prihoda rezultat je sklopljenog ugovora o koncesijskom odobrenju za obavljanje djelatnosti iznajmljivanja električnih automobila i bicikla temeljem kojih je u izvještajnom razdoblju Ustanova ostvarila   702.025,91 Eur.</w:t>
      </w:r>
    </w:p>
    <w:p w14:paraId="0D2C0CF6" w14:textId="77777777" w:rsidR="00CE3067" w:rsidRDefault="00000000">
      <w:pPr>
        <w:jc w:val="both"/>
      </w:pPr>
      <w:r>
        <w:t>-          prihode od refundacija MORH-a i Državnih nekretnina za korištenje struje, vode i goriva Ustanove i ostalih sličnih usluga u ukupnom iznosu od 138.876,26 Eur</w:t>
      </w:r>
    </w:p>
    <w:p w14:paraId="6DFA003F" w14:textId="77777777" w:rsidR="00CE3067" w:rsidRDefault="00000000">
      <w:pPr>
        <w:jc w:val="both"/>
      </w:pPr>
      <w:r>
        <w:t>-          ostale prihode kao što su prihodi od usluga prijevoza na otočje, usluga iznajmljivanja prostora za instalirane bankomate  i sl.  u iznosu 62.507,41 Eur </w:t>
      </w:r>
    </w:p>
    <w:p w14:paraId="2AE86AA6" w14:textId="77777777" w:rsidR="00CE3067" w:rsidRDefault="00CE3067"/>
    <w:p w14:paraId="31501C3A" w14:textId="77777777" w:rsidR="00CE3067" w:rsidRDefault="00000000">
      <w:pPr>
        <w:keepNext/>
        <w:spacing w:line="240" w:lineRule="auto"/>
        <w:jc w:val="center"/>
      </w:pPr>
      <w:r>
        <w:rPr>
          <w:sz w:val="28"/>
        </w:rPr>
        <w:t>Bilješka 19.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3F7EC6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57A034"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A9E180"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3CD9F2"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81E8B7"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C9791E"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383610" w14:textId="77777777" w:rsidR="00CE3067" w:rsidRDefault="00000000">
            <w:pPr>
              <w:keepNext/>
              <w:keepLines/>
              <w:spacing w:after="0" w:line="240" w:lineRule="auto"/>
              <w:jc w:val="center"/>
            </w:pPr>
            <w:r>
              <w:rPr>
                <w:b/>
                <w:sz w:val="18"/>
              </w:rPr>
              <w:t>Indeks (%)</w:t>
            </w:r>
          </w:p>
        </w:tc>
      </w:tr>
      <w:tr w:rsidR="00CE3067" w14:paraId="0214782E" w14:textId="77777777">
        <w:tblPrEx>
          <w:tblCellMar>
            <w:top w:w="0" w:type="dxa"/>
            <w:bottom w:w="0" w:type="dxa"/>
          </w:tblCellMar>
        </w:tblPrEx>
        <w:trPr>
          <w:cantSplit/>
          <w:trHeight w:val="560"/>
        </w:trPr>
        <w:tc>
          <w:tcPr>
            <w:tcW w:w="700" w:type="dxa"/>
            <w:tcMar>
              <w:top w:w="0" w:type="dxa"/>
              <w:bottom w:w="0" w:type="dxa"/>
            </w:tcMar>
            <w:vAlign w:val="center"/>
          </w:tcPr>
          <w:p w14:paraId="7D8669D1" w14:textId="77777777" w:rsidR="00CE3067" w:rsidRDefault="00000000">
            <w:pPr>
              <w:keepNext/>
              <w:keepLines/>
              <w:spacing w:after="0" w:line="240" w:lineRule="auto"/>
            </w:pPr>
            <w:r>
              <w:rPr>
                <w:sz w:val="18"/>
              </w:rPr>
              <w:t>663</w:t>
            </w:r>
          </w:p>
        </w:tc>
        <w:tc>
          <w:tcPr>
            <w:tcW w:w="3180" w:type="dxa"/>
            <w:tcMar>
              <w:top w:w="0" w:type="dxa"/>
              <w:bottom w:w="0" w:type="dxa"/>
            </w:tcMar>
            <w:vAlign w:val="center"/>
          </w:tcPr>
          <w:p w14:paraId="28966838" w14:textId="77777777" w:rsidR="00CE3067"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2D28F866" w14:textId="77777777" w:rsidR="00CE3067" w:rsidRDefault="00000000">
            <w:pPr>
              <w:keepNext/>
              <w:keepLines/>
              <w:spacing w:after="0" w:line="240" w:lineRule="auto"/>
            </w:pPr>
            <w:r>
              <w:rPr>
                <w:sz w:val="18"/>
              </w:rPr>
              <w:t>663</w:t>
            </w:r>
          </w:p>
        </w:tc>
        <w:tc>
          <w:tcPr>
            <w:tcW w:w="1860" w:type="dxa"/>
            <w:tcMar>
              <w:top w:w="0" w:type="dxa"/>
              <w:bottom w:w="0" w:type="dxa"/>
            </w:tcMar>
            <w:vAlign w:val="center"/>
          </w:tcPr>
          <w:p w14:paraId="17CE228B" w14:textId="77777777" w:rsidR="00CE3067" w:rsidRDefault="00000000">
            <w:pPr>
              <w:keepNext/>
              <w:keepLines/>
              <w:spacing w:after="0" w:line="240" w:lineRule="auto"/>
              <w:jc w:val="right"/>
            </w:pPr>
            <w:r>
              <w:rPr>
                <w:sz w:val="18"/>
              </w:rPr>
              <w:t>5.494,90</w:t>
            </w:r>
          </w:p>
        </w:tc>
        <w:tc>
          <w:tcPr>
            <w:tcW w:w="1860" w:type="dxa"/>
            <w:tcMar>
              <w:top w:w="0" w:type="dxa"/>
              <w:bottom w:w="0" w:type="dxa"/>
            </w:tcMar>
            <w:vAlign w:val="center"/>
          </w:tcPr>
          <w:p w14:paraId="5A0FFEE5" w14:textId="77777777" w:rsidR="00CE3067" w:rsidRDefault="00000000">
            <w:pPr>
              <w:keepNext/>
              <w:keepLines/>
              <w:spacing w:after="0" w:line="240" w:lineRule="auto"/>
              <w:jc w:val="right"/>
            </w:pPr>
            <w:r>
              <w:rPr>
                <w:sz w:val="18"/>
              </w:rPr>
              <w:t>15.623,06</w:t>
            </w:r>
          </w:p>
        </w:tc>
        <w:tc>
          <w:tcPr>
            <w:tcW w:w="700" w:type="dxa"/>
            <w:tcMar>
              <w:top w:w="0" w:type="dxa"/>
              <w:bottom w:w="0" w:type="dxa"/>
            </w:tcMar>
            <w:vAlign w:val="center"/>
          </w:tcPr>
          <w:p w14:paraId="32B26D36" w14:textId="77777777" w:rsidR="00CE3067" w:rsidRDefault="00000000">
            <w:pPr>
              <w:keepNext/>
              <w:keepLines/>
              <w:spacing w:after="0" w:line="240" w:lineRule="auto"/>
              <w:jc w:val="right"/>
            </w:pPr>
            <w:r>
              <w:rPr>
                <w:sz w:val="18"/>
              </w:rPr>
              <w:t>284,3</w:t>
            </w:r>
          </w:p>
        </w:tc>
      </w:tr>
    </w:tbl>
    <w:p w14:paraId="66531BBB" w14:textId="77777777" w:rsidR="00CE3067" w:rsidRDefault="00CE3067">
      <w:pPr>
        <w:spacing w:after="0"/>
      </w:pPr>
    </w:p>
    <w:p w14:paraId="1D5BB66C" w14:textId="77777777" w:rsidR="00CE3067" w:rsidRDefault="00000000">
      <w:pPr>
        <w:jc w:val="both"/>
      </w:pPr>
      <w:r>
        <w:t>Prihodi od donacija u ukupnom iznosu od  15.623,06 Eur odnose se na primljene donacije fizičkih osoba za nabavu potrošnog materijala za potrebe slonice Lanke u iznosu 1.287,86 Eur, te donacije u ukupnom iznosu od  14.335,20 Eur koje se odnose na kapitalne donacije fizičkih i pravnih osoba za nabavu dugotrajne imovine Ustanove, izradu vidikovca za praćenje divljih životinja, te pobaljšanje uvjeta života u parku ptica. U istom izvještajnom razdoblju prethodne godine evidentiran je znatno niži iznos tekućih donacija koje su bile istih namjena.</w:t>
      </w:r>
    </w:p>
    <w:p w14:paraId="6271FD69" w14:textId="77777777" w:rsidR="00CE3067" w:rsidRDefault="00CE3067"/>
    <w:p w14:paraId="4A139D7B" w14:textId="77777777" w:rsidR="00CE3067" w:rsidRDefault="00000000">
      <w:pPr>
        <w:keepNext/>
        <w:spacing w:line="240" w:lineRule="auto"/>
        <w:jc w:val="center"/>
      </w:pPr>
      <w:r>
        <w:rPr>
          <w:sz w:val="28"/>
        </w:rPr>
        <w:t>Bilješka 20.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21A827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8D4695"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D9A63B"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CB190C"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8CC59C"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85F33A"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D0ADCB" w14:textId="77777777" w:rsidR="00CE3067" w:rsidRDefault="00000000">
            <w:pPr>
              <w:keepNext/>
              <w:keepLines/>
              <w:spacing w:after="0" w:line="240" w:lineRule="auto"/>
              <w:jc w:val="center"/>
            </w:pPr>
            <w:r>
              <w:rPr>
                <w:b/>
                <w:sz w:val="18"/>
              </w:rPr>
              <w:t>Indeks (%)</w:t>
            </w:r>
          </w:p>
        </w:tc>
      </w:tr>
      <w:tr w:rsidR="00CE3067" w14:paraId="4993B568" w14:textId="77777777">
        <w:tblPrEx>
          <w:tblCellMar>
            <w:top w:w="0" w:type="dxa"/>
            <w:bottom w:w="0" w:type="dxa"/>
          </w:tblCellMar>
        </w:tblPrEx>
        <w:trPr>
          <w:cantSplit/>
          <w:trHeight w:val="560"/>
        </w:trPr>
        <w:tc>
          <w:tcPr>
            <w:tcW w:w="700" w:type="dxa"/>
            <w:tcMar>
              <w:top w:w="0" w:type="dxa"/>
              <w:bottom w:w="0" w:type="dxa"/>
            </w:tcMar>
            <w:vAlign w:val="center"/>
          </w:tcPr>
          <w:p w14:paraId="4B060284" w14:textId="77777777" w:rsidR="00CE3067" w:rsidRDefault="00000000">
            <w:pPr>
              <w:keepNext/>
              <w:keepLines/>
              <w:spacing w:after="0" w:line="240" w:lineRule="auto"/>
            </w:pPr>
            <w:r>
              <w:rPr>
                <w:sz w:val="18"/>
              </w:rPr>
              <w:t>6631</w:t>
            </w:r>
          </w:p>
        </w:tc>
        <w:tc>
          <w:tcPr>
            <w:tcW w:w="3180" w:type="dxa"/>
            <w:tcMar>
              <w:top w:w="0" w:type="dxa"/>
              <w:bottom w:w="0" w:type="dxa"/>
            </w:tcMar>
            <w:vAlign w:val="center"/>
          </w:tcPr>
          <w:p w14:paraId="409B5B6B" w14:textId="77777777" w:rsidR="00CE3067" w:rsidRDefault="00000000">
            <w:pPr>
              <w:keepNext/>
              <w:keepLines/>
              <w:spacing w:after="0" w:line="240" w:lineRule="auto"/>
            </w:pPr>
            <w:r>
              <w:rPr>
                <w:sz w:val="18"/>
              </w:rPr>
              <w:t>Tekuće donacije</w:t>
            </w:r>
          </w:p>
        </w:tc>
        <w:tc>
          <w:tcPr>
            <w:tcW w:w="700" w:type="dxa"/>
            <w:tcMar>
              <w:top w:w="0" w:type="dxa"/>
              <w:bottom w:w="0" w:type="dxa"/>
            </w:tcMar>
            <w:vAlign w:val="center"/>
          </w:tcPr>
          <w:p w14:paraId="230EED11" w14:textId="77777777" w:rsidR="00CE3067" w:rsidRDefault="00000000">
            <w:pPr>
              <w:keepNext/>
              <w:keepLines/>
              <w:spacing w:after="0" w:line="240" w:lineRule="auto"/>
            </w:pPr>
            <w:r>
              <w:rPr>
                <w:sz w:val="18"/>
              </w:rPr>
              <w:t>6631</w:t>
            </w:r>
          </w:p>
        </w:tc>
        <w:tc>
          <w:tcPr>
            <w:tcW w:w="1860" w:type="dxa"/>
            <w:tcMar>
              <w:top w:w="0" w:type="dxa"/>
              <w:bottom w:w="0" w:type="dxa"/>
            </w:tcMar>
            <w:vAlign w:val="center"/>
          </w:tcPr>
          <w:p w14:paraId="0EA96CD0" w14:textId="77777777" w:rsidR="00CE3067" w:rsidRDefault="00000000">
            <w:pPr>
              <w:keepNext/>
              <w:keepLines/>
              <w:spacing w:after="0" w:line="240" w:lineRule="auto"/>
              <w:jc w:val="right"/>
            </w:pPr>
            <w:r>
              <w:rPr>
                <w:sz w:val="18"/>
              </w:rPr>
              <w:t>694,90</w:t>
            </w:r>
          </w:p>
        </w:tc>
        <w:tc>
          <w:tcPr>
            <w:tcW w:w="1860" w:type="dxa"/>
            <w:tcMar>
              <w:top w:w="0" w:type="dxa"/>
              <w:bottom w:w="0" w:type="dxa"/>
            </w:tcMar>
            <w:vAlign w:val="center"/>
          </w:tcPr>
          <w:p w14:paraId="14C00D8E" w14:textId="77777777" w:rsidR="00CE3067" w:rsidRDefault="00000000">
            <w:pPr>
              <w:keepNext/>
              <w:keepLines/>
              <w:spacing w:after="0" w:line="240" w:lineRule="auto"/>
              <w:jc w:val="right"/>
            </w:pPr>
            <w:r>
              <w:rPr>
                <w:sz w:val="18"/>
              </w:rPr>
              <w:t>1.287,86</w:t>
            </w:r>
          </w:p>
        </w:tc>
        <w:tc>
          <w:tcPr>
            <w:tcW w:w="700" w:type="dxa"/>
            <w:tcMar>
              <w:top w:w="0" w:type="dxa"/>
              <w:bottom w:w="0" w:type="dxa"/>
            </w:tcMar>
            <w:vAlign w:val="center"/>
          </w:tcPr>
          <w:p w14:paraId="26D4B796" w14:textId="77777777" w:rsidR="00CE3067" w:rsidRDefault="00000000">
            <w:pPr>
              <w:keepNext/>
              <w:keepLines/>
              <w:spacing w:after="0" w:line="240" w:lineRule="auto"/>
              <w:jc w:val="right"/>
            </w:pPr>
            <w:r>
              <w:rPr>
                <w:sz w:val="18"/>
              </w:rPr>
              <w:t>185,3</w:t>
            </w:r>
          </w:p>
        </w:tc>
      </w:tr>
    </w:tbl>
    <w:p w14:paraId="42A32E4C" w14:textId="77777777" w:rsidR="00CE3067" w:rsidRDefault="00CE3067">
      <w:pPr>
        <w:spacing w:after="0"/>
      </w:pPr>
    </w:p>
    <w:p w14:paraId="0933F972" w14:textId="77777777" w:rsidR="00CE3067" w:rsidRDefault="00000000">
      <w:pPr>
        <w:jc w:val="both"/>
      </w:pPr>
      <w:r>
        <w:t>Prihodi od donacija u iznosu od  1.287,86 EUR odnose se na primljene donacije fizičkih osoba za nabavu potrošnog materijala za potrebe slonice Lanke. U istom izvještajnom razdoblju prethodne godine evidentiran je znatno niži iznos tekućih donacija koje su bile istih namjena.</w:t>
      </w:r>
    </w:p>
    <w:p w14:paraId="29F54A1B" w14:textId="77777777" w:rsidR="00CE3067" w:rsidRDefault="00CE3067"/>
    <w:p w14:paraId="4228B06C" w14:textId="77777777" w:rsidR="00CE3067" w:rsidRDefault="00000000">
      <w:pPr>
        <w:keepNext/>
        <w:spacing w:line="240" w:lineRule="auto"/>
        <w:jc w:val="center"/>
      </w:pPr>
      <w:r>
        <w:rPr>
          <w:sz w:val="28"/>
        </w:rPr>
        <w:t>Bilješka 21.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0E961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04E512"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D4A21C"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5BB2FC"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EE4AD5"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B9ACB0"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22B793" w14:textId="77777777" w:rsidR="00CE3067" w:rsidRDefault="00000000">
            <w:pPr>
              <w:keepNext/>
              <w:keepLines/>
              <w:spacing w:after="0" w:line="240" w:lineRule="auto"/>
              <w:jc w:val="center"/>
            </w:pPr>
            <w:r>
              <w:rPr>
                <w:b/>
                <w:sz w:val="18"/>
              </w:rPr>
              <w:t>Indeks (%)</w:t>
            </w:r>
          </w:p>
        </w:tc>
      </w:tr>
      <w:tr w:rsidR="00CE3067" w14:paraId="37B05D82" w14:textId="77777777">
        <w:tblPrEx>
          <w:tblCellMar>
            <w:top w:w="0" w:type="dxa"/>
            <w:bottom w:w="0" w:type="dxa"/>
          </w:tblCellMar>
        </w:tblPrEx>
        <w:trPr>
          <w:cantSplit/>
          <w:trHeight w:val="560"/>
        </w:trPr>
        <w:tc>
          <w:tcPr>
            <w:tcW w:w="700" w:type="dxa"/>
            <w:tcMar>
              <w:top w:w="0" w:type="dxa"/>
              <w:bottom w:w="0" w:type="dxa"/>
            </w:tcMar>
            <w:vAlign w:val="center"/>
          </w:tcPr>
          <w:p w14:paraId="745C1E7E" w14:textId="77777777" w:rsidR="00CE3067" w:rsidRDefault="00000000">
            <w:pPr>
              <w:keepNext/>
              <w:keepLines/>
              <w:spacing w:after="0" w:line="240" w:lineRule="auto"/>
            </w:pPr>
            <w:r>
              <w:rPr>
                <w:sz w:val="18"/>
              </w:rPr>
              <w:t>6632</w:t>
            </w:r>
          </w:p>
        </w:tc>
        <w:tc>
          <w:tcPr>
            <w:tcW w:w="3180" w:type="dxa"/>
            <w:tcMar>
              <w:top w:w="0" w:type="dxa"/>
              <w:bottom w:w="0" w:type="dxa"/>
            </w:tcMar>
            <w:vAlign w:val="center"/>
          </w:tcPr>
          <w:p w14:paraId="0D0AC55B" w14:textId="77777777" w:rsidR="00CE3067" w:rsidRDefault="00000000">
            <w:pPr>
              <w:keepNext/>
              <w:keepLines/>
              <w:spacing w:after="0" w:line="240" w:lineRule="auto"/>
            </w:pPr>
            <w:r>
              <w:rPr>
                <w:sz w:val="18"/>
              </w:rPr>
              <w:t>Kapitalne donacije</w:t>
            </w:r>
          </w:p>
        </w:tc>
        <w:tc>
          <w:tcPr>
            <w:tcW w:w="700" w:type="dxa"/>
            <w:tcMar>
              <w:top w:w="0" w:type="dxa"/>
              <w:bottom w:w="0" w:type="dxa"/>
            </w:tcMar>
            <w:vAlign w:val="center"/>
          </w:tcPr>
          <w:p w14:paraId="7141F804" w14:textId="77777777" w:rsidR="00CE3067" w:rsidRDefault="00000000">
            <w:pPr>
              <w:keepNext/>
              <w:keepLines/>
              <w:spacing w:after="0" w:line="240" w:lineRule="auto"/>
            </w:pPr>
            <w:r>
              <w:rPr>
                <w:sz w:val="18"/>
              </w:rPr>
              <w:t>6632</w:t>
            </w:r>
          </w:p>
        </w:tc>
        <w:tc>
          <w:tcPr>
            <w:tcW w:w="1860" w:type="dxa"/>
            <w:tcMar>
              <w:top w:w="0" w:type="dxa"/>
              <w:bottom w:w="0" w:type="dxa"/>
            </w:tcMar>
            <w:vAlign w:val="center"/>
          </w:tcPr>
          <w:p w14:paraId="0AD4A7FE" w14:textId="77777777" w:rsidR="00CE3067" w:rsidRDefault="00000000">
            <w:pPr>
              <w:keepNext/>
              <w:keepLines/>
              <w:spacing w:after="0" w:line="240" w:lineRule="auto"/>
              <w:jc w:val="right"/>
            </w:pPr>
            <w:r>
              <w:rPr>
                <w:sz w:val="18"/>
              </w:rPr>
              <w:t>4.800,00</w:t>
            </w:r>
          </w:p>
        </w:tc>
        <w:tc>
          <w:tcPr>
            <w:tcW w:w="1860" w:type="dxa"/>
            <w:tcMar>
              <w:top w:w="0" w:type="dxa"/>
              <w:bottom w:w="0" w:type="dxa"/>
            </w:tcMar>
            <w:vAlign w:val="center"/>
          </w:tcPr>
          <w:p w14:paraId="1B3D7C8A" w14:textId="77777777" w:rsidR="00CE3067" w:rsidRDefault="00000000">
            <w:pPr>
              <w:keepNext/>
              <w:keepLines/>
              <w:spacing w:after="0" w:line="240" w:lineRule="auto"/>
              <w:jc w:val="right"/>
            </w:pPr>
            <w:r>
              <w:rPr>
                <w:sz w:val="18"/>
              </w:rPr>
              <w:t>14.335,20</w:t>
            </w:r>
          </w:p>
        </w:tc>
        <w:tc>
          <w:tcPr>
            <w:tcW w:w="700" w:type="dxa"/>
            <w:tcMar>
              <w:top w:w="0" w:type="dxa"/>
              <w:bottom w:w="0" w:type="dxa"/>
            </w:tcMar>
            <w:vAlign w:val="center"/>
          </w:tcPr>
          <w:p w14:paraId="20DF75A1" w14:textId="77777777" w:rsidR="00CE3067" w:rsidRDefault="00000000">
            <w:pPr>
              <w:keepNext/>
              <w:keepLines/>
              <w:spacing w:after="0" w:line="240" w:lineRule="auto"/>
              <w:jc w:val="right"/>
            </w:pPr>
            <w:r>
              <w:rPr>
                <w:sz w:val="18"/>
              </w:rPr>
              <w:t>298,6</w:t>
            </w:r>
          </w:p>
        </w:tc>
      </w:tr>
    </w:tbl>
    <w:p w14:paraId="04000AAA" w14:textId="77777777" w:rsidR="00CE3067" w:rsidRDefault="00CE3067">
      <w:pPr>
        <w:spacing w:after="0"/>
      </w:pPr>
    </w:p>
    <w:p w14:paraId="10A5C559" w14:textId="77777777" w:rsidR="00CE3067" w:rsidRDefault="00000000">
      <w:pPr>
        <w:jc w:val="both"/>
      </w:pPr>
      <w:r>
        <w:t>Prihodi od donacija u ukupnom iznosu od  14.335,20 Eur odnose se na kapitalne donacije fizičkih i pravnih osoba za nabavu dugotrajne imovine Ustanove, izradu vidikovca za praćenje divljih životinja, te pobaljšanje uvjeta života u parku ptica. U odnosu na prethodnu godinu, prihodi su značajno porasli.</w:t>
      </w:r>
    </w:p>
    <w:p w14:paraId="4290938A" w14:textId="77777777" w:rsidR="00CE3067" w:rsidRDefault="00CE3067"/>
    <w:p w14:paraId="3F78F56B" w14:textId="77777777" w:rsidR="00CE3067" w:rsidRDefault="00000000">
      <w:pPr>
        <w:keepNext/>
        <w:spacing w:line="240" w:lineRule="auto"/>
        <w:jc w:val="center"/>
      </w:pPr>
      <w:r>
        <w:rPr>
          <w:sz w:val="28"/>
        </w:rPr>
        <w:t>Bilješka 22.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755EB6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6BCD02"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A495FA"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1A5FE7"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DDF0B8"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68877A"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223BD9" w14:textId="77777777" w:rsidR="00CE3067" w:rsidRDefault="00000000">
            <w:pPr>
              <w:keepNext/>
              <w:keepLines/>
              <w:spacing w:after="0" w:line="240" w:lineRule="auto"/>
              <w:jc w:val="center"/>
            </w:pPr>
            <w:r>
              <w:rPr>
                <w:b/>
                <w:sz w:val="18"/>
              </w:rPr>
              <w:t>Indeks (%)</w:t>
            </w:r>
          </w:p>
        </w:tc>
      </w:tr>
      <w:tr w:rsidR="00CE3067" w14:paraId="206AF67E" w14:textId="77777777">
        <w:tblPrEx>
          <w:tblCellMar>
            <w:top w:w="0" w:type="dxa"/>
            <w:bottom w:w="0" w:type="dxa"/>
          </w:tblCellMar>
        </w:tblPrEx>
        <w:trPr>
          <w:cantSplit/>
          <w:trHeight w:val="560"/>
        </w:trPr>
        <w:tc>
          <w:tcPr>
            <w:tcW w:w="700" w:type="dxa"/>
            <w:tcMar>
              <w:top w:w="0" w:type="dxa"/>
              <w:bottom w:w="0" w:type="dxa"/>
            </w:tcMar>
            <w:vAlign w:val="center"/>
          </w:tcPr>
          <w:p w14:paraId="4D8159A2" w14:textId="77777777" w:rsidR="00CE3067" w:rsidRDefault="00000000">
            <w:pPr>
              <w:keepNext/>
              <w:keepLines/>
              <w:spacing w:after="0" w:line="240" w:lineRule="auto"/>
            </w:pPr>
            <w:r>
              <w:rPr>
                <w:sz w:val="18"/>
              </w:rPr>
              <w:t>67</w:t>
            </w:r>
          </w:p>
        </w:tc>
        <w:tc>
          <w:tcPr>
            <w:tcW w:w="3180" w:type="dxa"/>
            <w:tcMar>
              <w:top w:w="0" w:type="dxa"/>
              <w:bottom w:w="0" w:type="dxa"/>
            </w:tcMar>
            <w:vAlign w:val="center"/>
          </w:tcPr>
          <w:p w14:paraId="76588D37" w14:textId="77777777" w:rsidR="00CE3067"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3E2E705D" w14:textId="77777777" w:rsidR="00CE3067" w:rsidRDefault="00000000">
            <w:pPr>
              <w:keepNext/>
              <w:keepLines/>
              <w:spacing w:after="0" w:line="240" w:lineRule="auto"/>
            </w:pPr>
            <w:r>
              <w:rPr>
                <w:sz w:val="18"/>
              </w:rPr>
              <w:t>67</w:t>
            </w:r>
          </w:p>
        </w:tc>
        <w:tc>
          <w:tcPr>
            <w:tcW w:w="1860" w:type="dxa"/>
            <w:tcMar>
              <w:top w:w="0" w:type="dxa"/>
              <w:bottom w:w="0" w:type="dxa"/>
            </w:tcMar>
            <w:vAlign w:val="center"/>
          </w:tcPr>
          <w:p w14:paraId="16998384" w14:textId="77777777" w:rsidR="00CE3067" w:rsidRDefault="00000000">
            <w:pPr>
              <w:keepNext/>
              <w:keepLines/>
              <w:spacing w:after="0" w:line="240" w:lineRule="auto"/>
              <w:jc w:val="right"/>
            </w:pPr>
            <w:r>
              <w:rPr>
                <w:sz w:val="18"/>
              </w:rPr>
              <w:t>750.000,00</w:t>
            </w:r>
          </w:p>
        </w:tc>
        <w:tc>
          <w:tcPr>
            <w:tcW w:w="1860" w:type="dxa"/>
            <w:tcMar>
              <w:top w:w="0" w:type="dxa"/>
              <w:bottom w:w="0" w:type="dxa"/>
            </w:tcMar>
            <w:vAlign w:val="center"/>
          </w:tcPr>
          <w:p w14:paraId="1A572FBA" w14:textId="77777777" w:rsidR="00CE3067" w:rsidRDefault="00000000">
            <w:pPr>
              <w:keepNext/>
              <w:keepLines/>
              <w:spacing w:after="0" w:line="240" w:lineRule="auto"/>
              <w:jc w:val="right"/>
            </w:pPr>
            <w:r>
              <w:rPr>
                <w:sz w:val="18"/>
              </w:rPr>
              <w:t>1.000.000,00</w:t>
            </w:r>
          </w:p>
        </w:tc>
        <w:tc>
          <w:tcPr>
            <w:tcW w:w="700" w:type="dxa"/>
            <w:tcMar>
              <w:top w:w="0" w:type="dxa"/>
              <w:bottom w:w="0" w:type="dxa"/>
            </w:tcMar>
            <w:vAlign w:val="center"/>
          </w:tcPr>
          <w:p w14:paraId="1DCEC512" w14:textId="77777777" w:rsidR="00CE3067" w:rsidRDefault="00000000">
            <w:pPr>
              <w:keepNext/>
              <w:keepLines/>
              <w:spacing w:after="0" w:line="240" w:lineRule="auto"/>
              <w:jc w:val="right"/>
            </w:pPr>
            <w:r>
              <w:rPr>
                <w:sz w:val="18"/>
              </w:rPr>
              <w:t>133,3</w:t>
            </w:r>
          </w:p>
        </w:tc>
      </w:tr>
    </w:tbl>
    <w:p w14:paraId="427F0708" w14:textId="77777777" w:rsidR="00CE3067" w:rsidRDefault="00CE3067">
      <w:pPr>
        <w:spacing w:after="0"/>
      </w:pPr>
    </w:p>
    <w:p w14:paraId="1E3D8DC8" w14:textId="77777777" w:rsidR="00CE3067" w:rsidRDefault="00000000">
      <w:pPr>
        <w:jc w:val="both"/>
      </w:pPr>
      <w:r>
        <w:t>U izvještajnom razdoblju prihodi od nadležnog proračuna iznosili su 1.000.000,00 Eur od čega su financirani materijalni troškovi u iznosu 200.000,00 Eur i plaće za siječanj i travanj u ukupnom iznosu od 800.000,00 Eur. Tijekom istog razdoblja u 2024. godini, evidentirane su također isplate za financiranje troškova plaće za listopad i studeni u ukupnom iznosu od 750.000,00 Eur.</w:t>
      </w:r>
    </w:p>
    <w:p w14:paraId="3A74FD42" w14:textId="77777777" w:rsidR="00CE3067" w:rsidRDefault="00CE3067"/>
    <w:p w14:paraId="3524B162" w14:textId="77777777" w:rsidR="00CE3067" w:rsidRDefault="00000000">
      <w:pPr>
        <w:keepNext/>
        <w:spacing w:line="240" w:lineRule="auto"/>
        <w:jc w:val="center"/>
      </w:pPr>
      <w:r>
        <w:rPr>
          <w:sz w:val="28"/>
        </w:rPr>
        <w:t>Bilješka 23.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3E8E99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B5BF5C"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7B268E"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82F246"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95355B"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2CBA4D"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F3F870" w14:textId="77777777" w:rsidR="00CE3067" w:rsidRDefault="00000000">
            <w:pPr>
              <w:keepNext/>
              <w:keepLines/>
              <w:spacing w:after="0" w:line="240" w:lineRule="auto"/>
              <w:jc w:val="center"/>
            </w:pPr>
            <w:r>
              <w:rPr>
                <w:b/>
                <w:sz w:val="18"/>
              </w:rPr>
              <w:t>Indeks (%)</w:t>
            </w:r>
          </w:p>
        </w:tc>
      </w:tr>
      <w:tr w:rsidR="00CE3067" w14:paraId="7516D89F" w14:textId="77777777">
        <w:tblPrEx>
          <w:tblCellMar>
            <w:top w:w="0" w:type="dxa"/>
            <w:bottom w:w="0" w:type="dxa"/>
          </w:tblCellMar>
        </w:tblPrEx>
        <w:trPr>
          <w:cantSplit/>
          <w:trHeight w:val="560"/>
        </w:trPr>
        <w:tc>
          <w:tcPr>
            <w:tcW w:w="700" w:type="dxa"/>
            <w:tcMar>
              <w:top w:w="0" w:type="dxa"/>
              <w:bottom w:w="0" w:type="dxa"/>
            </w:tcMar>
            <w:vAlign w:val="center"/>
          </w:tcPr>
          <w:p w14:paraId="7FAB975B" w14:textId="77777777" w:rsidR="00CE3067" w:rsidRDefault="00000000">
            <w:pPr>
              <w:keepNext/>
              <w:keepLines/>
              <w:spacing w:after="0" w:line="240" w:lineRule="auto"/>
            </w:pPr>
            <w:r>
              <w:rPr>
                <w:sz w:val="18"/>
              </w:rPr>
              <w:t>68</w:t>
            </w:r>
          </w:p>
        </w:tc>
        <w:tc>
          <w:tcPr>
            <w:tcW w:w="3180" w:type="dxa"/>
            <w:tcMar>
              <w:top w:w="0" w:type="dxa"/>
              <w:bottom w:w="0" w:type="dxa"/>
            </w:tcMar>
            <w:vAlign w:val="center"/>
          </w:tcPr>
          <w:p w14:paraId="74DA7FC2" w14:textId="77777777" w:rsidR="00CE3067"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7D641F7F" w14:textId="77777777" w:rsidR="00CE3067" w:rsidRDefault="00000000">
            <w:pPr>
              <w:keepNext/>
              <w:keepLines/>
              <w:spacing w:after="0" w:line="240" w:lineRule="auto"/>
            </w:pPr>
            <w:r>
              <w:rPr>
                <w:sz w:val="18"/>
              </w:rPr>
              <w:t>68</w:t>
            </w:r>
          </w:p>
        </w:tc>
        <w:tc>
          <w:tcPr>
            <w:tcW w:w="1860" w:type="dxa"/>
            <w:tcMar>
              <w:top w:w="0" w:type="dxa"/>
              <w:bottom w:w="0" w:type="dxa"/>
            </w:tcMar>
            <w:vAlign w:val="center"/>
          </w:tcPr>
          <w:p w14:paraId="05194C3E" w14:textId="77777777" w:rsidR="00CE3067" w:rsidRDefault="00000000">
            <w:pPr>
              <w:keepNext/>
              <w:keepLines/>
              <w:spacing w:after="0" w:line="240" w:lineRule="auto"/>
              <w:jc w:val="right"/>
            </w:pPr>
            <w:r>
              <w:rPr>
                <w:sz w:val="18"/>
              </w:rPr>
              <w:t>29.445,05</w:t>
            </w:r>
          </w:p>
        </w:tc>
        <w:tc>
          <w:tcPr>
            <w:tcW w:w="1860" w:type="dxa"/>
            <w:tcMar>
              <w:top w:w="0" w:type="dxa"/>
              <w:bottom w:w="0" w:type="dxa"/>
            </w:tcMar>
            <w:vAlign w:val="center"/>
          </w:tcPr>
          <w:p w14:paraId="368E98CD" w14:textId="77777777" w:rsidR="00CE3067" w:rsidRDefault="00000000">
            <w:pPr>
              <w:keepNext/>
              <w:keepLines/>
              <w:spacing w:after="0" w:line="240" w:lineRule="auto"/>
              <w:jc w:val="right"/>
            </w:pPr>
            <w:r>
              <w:rPr>
                <w:sz w:val="18"/>
              </w:rPr>
              <w:t>35.122,33</w:t>
            </w:r>
          </w:p>
        </w:tc>
        <w:tc>
          <w:tcPr>
            <w:tcW w:w="700" w:type="dxa"/>
            <w:tcMar>
              <w:top w:w="0" w:type="dxa"/>
              <w:bottom w:w="0" w:type="dxa"/>
            </w:tcMar>
            <w:vAlign w:val="center"/>
          </w:tcPr>
          <w:p w14:paraId="1788C5BE" w14:textId="77777777" w:rsidR="00CE3067" w:rsidRDefault="00000000">
            <w:pPr>
              <w:keepNext/>
              <w:keepLines/>
              <w:spacing w:after="0" w:line="240" w:lineRule="auto"/>
              <w:jc w:val="right"/>
            </w:pPr>
            <w:r>
              <w:rPr>
                <w:sz w:val="18"/>
              </w:rPr>
              <w:t>119,3</w:t>
            </w:r>
          </w:p>
        </w:tc>
      </w:tr>
    </w:tbl>
    <w:p w14:paraId="08813A5C" w14:textId="77777777" w:rsidR="00CE3067" w:rsidRDefault="00CE3067">
      <w:pPr>
        <w:spacing w:after="0"/>
      </w:pPr>
    </w:p>
    <w:p w14:paraId="60A892CB" w14:textId="77777777" w:rsidR="00CE3067" w:rsidRDefault="00000000">
      <w:pPr>
        <w:jc w:val="both"/>
      </w:pPr>
      <w:r>
        <w:t>U izvještajnom razdoblju na grupi konta 68 ostvareni su prihodi u ukupnom iznosu 35.122,33 Eur, a odnose se na  naplaćene mandatne kazne i  povrate školarina, povrate po više uplaćenim računima zbog dodatnih popusta i ostale slične neimenovane prihode.</w:t>
      </w:r>
    </w:p>
    <w:p w14:paraId="3E145881" w14:textId="77777777" w:rsidR="00CE3067" w:rsidRDefault="00CE3067"/>
    <w:p w14:paraId="2D940FC7" w14:textId="77777777" w:rsidR="00CE3067" w:rsidRDefault="00000000">
      <w:pPr>
        <w:keepNext/>
        <w:spacing w:line="240" w:lineRule="auto"/>
        <w:jc w:val="center"/>
      </w:pPr>
      <w:r>
        <w:rPr>
          <w:sz w:val="28"/>
        </w:rPr>
        <w:t>Bilješka 24.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444C33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2E00A3"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DB41A9"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72BF11"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18E4BE"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0C0046"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73608F" w14:textId="77777777" w:rsidR="00CE3067" w:rsidRDefault="00000000">
            <w:pPr>
              <w:keepNext/>
              <w:keepLines/>
              <w:spacing w:after="0" w:line="240" w:lineRule="auto"/>
              <w:jc w:val="center"/>
            </w:pPr>
            <w:r>
              <w:rPr>
                <w:b/>
                <w:sz w:val="18"/>
              </w:rPr>
              <w:t>Indeks (%)</w:t>
            </w:r>
          </w:p>
        </w:tc>
      </w:tr>
      <w:tr w:rsidR="00CE3067" w14:paraId="485F8DEE" w14:textId="77777777">
        <w:tblPrEx>
          <w:tblCellMar>
            <w:top w:w="0" w:type="dxa"/>
            <w:bottom w:w="0" w:type="dxa"/>
          </w:tblCellMar>
        </w:tblPrEx>
        <w:trPr>
          <w:cantSplit/>
          <w:trHeight w:val="560"/>
        </w:trPr>
        <w:tc>
          <w:tcPr>
            <w:tcW w:w="700" w:type="dxa"/>
            <w:tcMar>
              <w:top w:w="0" w:type="dxa"/>
              <w:bottom w:w="0" w:type="dxa"/>
            </w:tcMar>
            <w:vAlign w:val="center"/>
          </w:tcPr>
          <w:p w14:paraId="3A684DA4" w14:textId="77777777" w:rsidR="00CE3067" w:rsidRDefault="00000000">
            <w:pPr>
              <w:keepNext/>
              <w:keepLines/>
              <w:spacing w:after="0" w:line="240" w:lineRule="auto"/>
            </w:pPr>
            <w:r>
              <w:rPr>
                <w:sz w:val="18"/>
              </w:rPr>
              <w:t>6819</w:t>
            </w:r>
          </w:p>
        </w:tc>
        <w:tc>
          <w:tcPr>
            <w:tcW w:w="3180" w:type="dxa"/>
            <w:tcMar>
              <w:top w:w="0" w:type="dxa"/>
              <w:bottom w:w="0" w:type="dxa"/>
            </w:tcMar>
            <w:vAlign w:val="center"/>
          </w:tcPr>
          <w:p w14:paraId="4E7770D5" w14:textId="77777777" w:rsidR="00CE3067" w:rsidRDefault="00000000">
            <w:pPr>
              <w:keepNext/>
              <w:keepLines/>
              <w:spacing w:after="0" w:line="240" w:lineRule="auto"/>
            </w:pPr>
            <w:r>
              <w:rPr>
                <w:sz w:val="18"/>
              </w:rPr>
              <w:t>Ostale kazne</w:t>
            </w:r>
          </w:p>
        </w:tc>
        <w:tc>
          <w:tcPr>
            <w:tcW w:w="700" w:type="dxa"/>
            <w:tcMar>
              <w:top w:w="0" w:type="dxa"/>
              <w:bottom w:w="0" w:type="dxa"/>
            </w:tcMar>
            <w:vAlign w:val="center"/>
          </w:tcPr>
          <w:p w14:paraId="57307691" w14:textId="77777777" w:rsidR="00CE3067" w:rsidRDefault="00000000">
            <w:pPr>
              <w:keepNext/>
              <w:keepLines/>
              <w:spacing w:after="0" w:line="240" w:lineRule="auto"/>
            </w:pPr>
            <w:r>
              <w:rPr>
                <w:sz w:val="18"/>
              </w:rPr>
              <w:t>6819</w:t>
            </w:r>
          </w:p>
        </w:tc>
        <w:tc>
          <w:tcPr>
            <w:tcW w:w="1860" w:type="dxa"/>
            <w:tcMar>
              <w:top w:w="0" w:type="dxa"/>
              <w:bottom w:w="0" w:type="dxa"/>
            </w:tcMar>
            <w:vAlign w:val="center"/>
          </w:tcPr>
          <w:p w14:paraId="794174AF" w14:textId="77777777" w:rsidR="00CE3067" w:rsidRDefault="00000000">
            <w:pPr>
              <w:keepNext/>
              <w:keepLines/>
              <w:spacing w:after="0" w:line="240" w:lineRule="auto"/>
              <w:jc w:val="right"/>
            </w:pPr>
            <w:r>
              <w:rPr>
                <w:sz w:val="18"/>
              </w:rPr>
              <w:t>18.149,77</w:t>
            </w:r>
          </w:p>
        </w:tc>
        <w:tc>
          <w:tcPr>
            <w:tcW w:w="1860" w:type="dxa"/>
            <w:tcMar>
              <w:top w:w="0" w:type="dxa"/>
              <w:bottom w:w="0" w:type="dxa"/>
            </w:tcMar>
            <w:vAlign w:val="center"/>
          </w:tcPr>
          <w:p w14:paraId="5F265FDF" w14:textId="77777777" w:rsidR="00CE3067" w:rsidRDefault="00000000">
            <w:pPr>
              <w:keepNext/>
              <w:keepLines/>
              <w:spacing w:after="0" w:line="240" w:lineRule="auto"/>
              <w:jc w:val="right"/>
            </w:pPr>
            <w:r>
              <w:rPr>
                <w:sz w:val="18"/>
              </w:rPr>
              <w:t>14.797,50</w:t>
            </w:r>
          </w:p>
        </w:tc>
        <w:tc>
          <w:tcPr>
            <w:tcW w:w="700" w:type="dxa"/>
            <w:tcMar>
              <w:top w:w="0" w:type="dxa"/>
              <w:bottom w:w="0" w:type="dxa"/>
            </w:tcMar>
            <w:vAlign w:val="center"/>
          </w:tcPr>
          <w:p w14:paraId="5E38E96B" w14:textId="77777777" w:rsidR="00CE3067" w:rsidRDefault="00000000">
            <w:pPr>
              <w:keepNext/>
              <w:keepLines/>
              <w:spacing w:after="0" w:line="240" w:lineRule="auto"/>
              <w:jc w:val="right"/>
            </w:pPr>
            <w:r>
              <w:rPr>
                <w:sz w:val="18"/>
              </w:rPr>
              <w:t>81,5</w:t>
            </w:r>
          </w:p>
        </w:tc>
      </w:tr>
    </w:tbl>
    <w:p w14:paraId="14D4B80F" w14:textId="77777777" w:rsidR="00CE3067" w:rsidRDefault="00CE3067">
      <w:pPr>
        <w:spacing w:after="0"/>
      </w:pPr>
    </w:p>
    <w:p w14:paraId="3FA5CDB3" w14:textId="77777777" w:rsidR="00CE3067" w:rsidRDefault="00000000">
      <w:pPr>
        <w:jc w:val="both"/>
      </w:pPr>
      <w:r>
        <w:t>Iznos evidentiran u sklopu konta skupine 6819 od  14.797,50  Eur odnosi se na naplaćene mandatne kazne i kao takav manji je za 18,47 % u odnosu na isto razdoblje prethodne godine.</w:t>
      </w:r>
    </w:p>
    <w:p w14:paraId="56D112FC" w14:textId="77777777" w:rsidR="00CE3067" w:rsidRDefault="00CE3067"/>
    <w:p w14:paraId="2DD227E9" w14:textId="77777777" w:rsidR="00CE3067" w:rsidRDefault="00000000">
      <w:pPr>
        <w:keepNext/>
        <w:spacing w:line="240" w:lineRule="auto"/>
        <w:jc w:val="center"/>
      </w:pPr>
      <w:r>
        <w:rPr>
          <w:sz w:val="28"/>
        </w:rPr>
        <w:t>Bilješka 25.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1042AF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51F1BB"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B375D7"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BC89F5"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052F1B"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ECF402"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5991FF" w14:textId="77777777" w:rsidR="00CE3067" w:rsidRDefault="00000000">
            <w:pPr>
              <w:keepNext/>
              <w:keepLines/>
              <w:spacing w:after="0" w:line="240" w:lineRule="auto"/>
              <w:jc w:val="center"/>
            </w:pPr>
            <w:r>
              <w:rPr>
                <w:b/>
                <w:sz w:val="18"/>
              </w:rPr>
              <w:t>Indeks (%)</w:t>
            </w:r>
          </w:p>
        </w:tc>
      </w:tr>
      <w:tr w:rsidR="00CE3067" w14:paraId="0664D58B" w14:textId="77777777">
        <w:tblPrEx>
          <w:tblCellMar>
            <w:top w:w="0" w:type="dxa"/>
            <w:bottom w:w="0" w:type="dxa"/>
          </w:tblCellMar>
        </w:tblPrEx>
        <w:trPr>
          <w:cantSplit/>
          <w:trHeight w:val="560"/>
        </w:trPr>
        <w:tc>
          <w:tcPr>
            <w:tcW w:w="700" w:type="dxa"/>
            <w:tcMar>
              <w:top w:w="0" w:type="dxa"/>
              <w:bottom w:w="0" w:type="dxa"/>
            </w:tcMar>
            <w:vAlign w:val="center"/>
          </w:tcPr>
          <w:p w14:paraId="696665C5" w14:textId="77777777" w:rsidR="00CE3067" w:rsidRDefault="00000000">
            <w:pPr>
              <w:keepNext/>
              <w:keepLines/>
              <w:spacing w:after="0" w:line="240" w:lineRule="auto"/>
            </w:pPr>
            <w:r>
              <w:rPr>
                <w:sz w:val="18"/>
              </w:rPr>
              <w:t>683</w:t>
            </w:r>
          </w:p>
        </w:tc>
        <w:tc>
          <w:tcPr>
            <w:tcW w:w="3180" w:type="dxa"/>
            <w:tcMar>
              <w:top w:w="0" w:type="dxa"/>
              <w:bottom w:w="0" w:type="dxa"/>
            </w:tcMar>
            <w:vAlign w:val="center"/>
          </w:tcPr>
          <w:p w14:paraId="185B2B7F" w14:textId="77777777" w:rsidR="00CE3067" w:rsidRDefault="00000000">
            <w:pPr>
              <w:keepNext/>
              <w:keepLines/>
              <w:spacing w:after="0" w:line="240" w:lineRule="auto"/>
            </w:pPr>
            <w:r>
              <w:rPr>
                <w:sz w:val="18"/>
              </w:rPr>
              <w:t>Ostali prihodi</w:t>
            </w:r>
          </w:p>
        </w:tc>
        <w:tc>
          <w:tcPr>
            <w:tcW w:w="700" w:type="dxa"/>
            <w:tcMar>
              <w:top w:w="0" w:type="dxa"/>
              <w:bottom w:w="0" w:type="dxa"/>
            </w:tcMar>
            <w:vAlign w:val="center"/>
          </w:tcPr>
          <w:p w14:paraId="7CA058BC" w14:textId="77777777" w:rsidR="00CE3067" w:rsidRDefault="00000000">
            <w:pPr>
              <w:keepNext/>
              <w:keepLines/>
              <w:spacing w:after="0" w:line="240" w:lineRule="auto"/>
            </w:pPr>
            <w:r>
              <w:rPr>
                <w:sz w:val="18"/>
              </w:rPr>
              <w:t>683</w:t>
            </w:r>
          </w:p>
        </w:tc>
        <w:tc>
          <w:tcPr>
            <w:tcW w:w="1860" w:type="dxa"/>
            <w:tcMar>
              <w:top w:w="0" w:type="dxa"/>
              <w:bottom w:w="0" w:type="dxa"/>
            </w:tcMar>
            <w:vAlign w:val="center"/>
          </w:tcPr>
          <w:p w14:paraId="2E792DF1" w14:textId="77777777" w:rsidR="00CE3067" w:rsidRDefault="00000000">
            <w:pPr>
              <w:keepNext/>
              <w:keepLines/>
              <w:spacing w:after="0" w:line="240" w:lineRule="auto"/>
              <w:jc w:val="right"/>
            </w:pPr>
            <w:r>
              <w:rPr>
                <w:sz w:val="18"/>
              </w:rPr>
              <w:t>11.295,28</w:t>
            </w:r>
          </w:p>
        </w:tc>
        <w:tc>
          <w:tcPr>
            <w:tcW w:w="1860" w:type="dxa"/>
            <w:tcMar>
              <w:top w:w="0" w:type="dxa"/>
              <w:bottom w:w="0" w:type="dxa"/>
            </w:tcMar>
            <w:vAlign w:val="center"/>
          </w:tcPr>
          <w:p w14:paraId="79E443F3" w14:textId="77777777" w:rsidR="00CE3067" w:rsidRDefault="00000000">
            <w:pPr>
              <w:keepNext/>
              <w:keepLines/>
              <w:spacing w:after="0" w:line="240" w:lineRule="auto"/>
              <w:jc w:val="right"/>
            </w:pPr>
            <w:r>
              <w:rPr>
                <w:sz w:val="18"/>
              </w:rPr>
              <w:t>20.324,83</w:t>
            </w:r>
          </w:p>
        </w:tc>
        <w:tc>
          <w:tcPr>
            <w:tcW w:w="700" w:type="dxa"/>
            <w:tcMar>
              <w:top w:w="0" w:type="dxa"/>
              <w:bottom w:w="0" w:type="dxa"/>
            </w:tcMar>
            <w:vAlign w:val="center"/>
          </w:tcPr>
          <w:p w14:paraId="450FB378" w14:textId="77777777" w:rsidR="00CE3067" w:rsidRDefault="00000000">
            <w:pPr>
              <w:keepNext/>
              <w:keepLines/>
              <w:spacing w:after="0" w:line="240" w:lineRule="auto"/>
              <w:jc w:val="right"/>
            </w:pPr>
            <w:r>
              <w:rPr>
                <w:sz w:val="18"/>
              </w:rPr>
              <w:t>179,9</w:t>
            </w:r>
          </w:p>
        </w:tc>
      </w:tr>
    </w:tbl>
    <w:p w14:paraId="6560EBE4" w14:textId="77777777" w:rsidR="00CE3067" w:rsidRDefault="00CE3067">
      <w:pPr>
        <w:spacing w:after="0"/>
      </w:pPr>
    </w:p>
    <w:p w14:paraId="52468516" w14:textId="77777777" w:rsidR="00CE3067" w:rsidRDefault="00000000">
      <w:pPr>
        <w:jc w:val="both"/>
      </w:pPr>
      <w:r>
        <w:t>Ostali prihodi kao što su npr. povrati školarina, povrati po više uplaćenim računima zbog dodatnih popusta i ostali slični neimenovani prihodi ostvareni su u ukupnom iznosu od  20.324,83 Eura te su za 79,94 % veći u odnosu na prethodnu godinu, prije svega, zbog izvršene uplate Hrvatskih voda temeljem više uplaćene naknade po konačnom obračunu za 2024. godinu </w:t>
      </w:r>
    </w:p>
    <w:p w14:paraId="766C6F1C" w14:textId="77777777" w:rsidR="00CE3067" w:rsidRDefault="00CE3067"/>
    <w:p w14:paraId="38EF885F" w14:textId="77777777" w:rsidR="00CE3067" w:rsidRDefault="00000000">
      <w:pPr>
        <w:keepNext/>
        <w:spacing w:line="240" w:lineRule="auto"/>
        <w:jc w:val="center"/>
      </w:pPr>
      <w:r>
        <w:rPr>
          <w:sz w:val="28"/>
        </w:rPr>
        <w:t>Bilješka 26.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26D93D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4F8073"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FF90BE"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60C879"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F7C91C"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EB1A73"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62A178" w14:textId="77777777" w:rsidR="00CE3067" w:rsidRDefault="00000000">
            <w:pPr>
              <w:keepNext/>
              <w:keepLines/>
              <w:spacing w:after="0" w:line="240" w:lineRule="auto"/>
              <w:jc w:val="center"/>
            </w:pPr>
            <w:r>
              <w:rPr>
                <w:b/>
                <w:sz w:val="18"/>
              </w:rPr>
              <w:t>Indeks (%)</w:t>
            </w:r>
          </w:p>
        </w:tc>
      </w:tr>
      <w:tr w:rsidR="00CE3067" w14:paraId="0632C649" w14:textId="77777777">
        <w:tblPrEx>
          <w:tblCellMar>
            <w:top w:w="0" w:type="dxa"/>
            <w:bottom w:w="0" w:type="dxa"/>
          </w:tblCellMar>
        </w:tblPrEx>
        <w:trPr>
          <w:cantSplit/>
          <w:trHeight w:val="560"/>
        </w:trPr>
        <w:tc>
          <w:tcPr>
            <w:tcW w:w="700" w:type="dxa"/>
            <w:tcMar>
              <w:top w:w="0" w:type="dxa"/>
              <w:bottom w:w="0" w:type="dxa"/>
            </w:tcMar>
            <w:vAlign w:val="center"/>
          </w:tcPr>
          <w:p w14:paraId="77176234" w14:textId="77777777" w:rsidR="00CE3067" w:rsidRDefault="00000000">
            <w:pPr>
              <w:keepNext/>
              <w:keepLines/>
              <w:spacing w:after="0" w:line="240" w:lineRule="auto"/>
            </w:pPr>
            <w:r>
              <w:rPr>
                <w:sz w:val="18"/>
              </w:rPr>
              <w:t>3</w:t>
            </w:r>
          </w:p>
        </w:tc>
        <w:tc>
          <w:tcPr>
            <w:tcW w:w="3180" w:type="dxa"/>
            <w:tcMar>
              <w:top w:w="0" w:type="dxa"/>
              <w:bottom w:w="0" w:type="dxa"/>
            </w:tcMar>
            <w:vAlign w:val="center"/>
          </w:tcPr>
          <w:p w14:paraId="571F67A4" w14:textId="77777777" w:rsidR="00CE3067"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AD7D711" w14:textId="77777777" w:rsidR="00CE3067" w:rsidRDefault="00000000">
            <w:pPr>
              <w:keepNext/>
              <w:keepLines/>
              <w:spacing w:after="0" w:line="240" w:lineRule="auto"/>
            </w:pPr>
            <w:r>
              <w:rPr>
                <w:sz w:val="18"/>
              </w:rPr>
              <w:t>3</w:t>
            </w:r>
          </w:p>
        </w:tc>
        <w:tc>
          <w:tcPr>
            <w:tcW w:w="1860" w:type="dxa"/>
            <w:tcMar>
              <w:top w:w="0" w:type="dxa"/>
              <w:bottom w:w="0" w:type="dxa"/>
            </w:tcMar>
            <w:vAlign w:val="center"/>
          </w:tcPr>
          <w:p w14:paraId="756294DE" w14:textId="77777777" w:rsidR="00CE3067" w:rsidRDefault="00000000">
            <w:pPr>
              <w:keepNext/>
              <w:keepLines/>
              <w:spacing w:after="0" w:line="240" w:lineRule="auto"/>
              <w:jc w:val="right"/>
            </w:pPr>
            <w:r>
              <w:rPr>
                <w:sz w:val="18"/>
              </w:rPr>
              <w:t>13.508.711,19</w:t>
            </w:r>
          </w:p>
        </w:tc>
        <w:tc>
          <w:tcPr>
            <w:tcW w:w="1860" w:type="dxa"/>
            <w:tcMar>
              <w:top w:w="0" w:type="dxa"/>
              <w:bottom w:w="0" w:type="dxa"/>
            </w:tcMar>
            <w:vAlign w:val="center"/>
          </w:tcPr>
          <w:p w14:paraId="61F605DA" w14:textId="77777777" w:rsidR="00CE3067" w:rsidRDefault="00000000">
            <w:pPr>
              <w:keepNext/>
              <w:keepLines/>
              <w:spacing w:after="0" w:line="240" w:lineRule="auto"/>
              <w:jc w:val="right"/>
            </w:pPr>
            <w:r>
              <w:rPr>
                <w:sz w:val="18"/>
              </w:rPr>
              <w:t>14.078.743,46</w:t>
            </w:r>
          </w:p>
        </w:tc>
        <w:tc>
          <w:tcPr>
            <w:tcW w:w="700" w:type="dxa"/>
            <w:tcMar>
              <w:top w:w="0" w:type="dxa"/>
              <w:bottom w:w="0" w:type="dxa"/>
            </w:tcMar>
            <w:vAlign w:val="center"/>
          </w:tcPr>
          <w:p w14:paraId="364B6A1E" w14:textId="77777777" w:rsidR="00CE3067" w:rsidRDefault="00000000">
            <w:pPr>
              <w:keepNext/>
              <w:keepLines/>
              <w:spacing w:after="0" w:line="240" w:lineRule="auto"/>
              <w:jc w:val="right"/>
            </w:pPr>
            <w:r>
              <w:rPr>
                <w:sz w:val="18"/>
              </w:rPr>
              <w:t>104,2</w:t>
            </w:r>
          </w:p>
        </w:tc>
      </w:tr>
    </w:tbl>
    <w:p w14:paraId="64ED99A3" w14:textId="77777777" w:rsidR="00CE3067" w:rsidRDefault="00CE3067">
      <w:pPr>
        <w:spacing w:after="0"/>
      </w:pPr>
    </w:p>
    <w:p w14:paraId="0A2BE81F" w14:textId="77777777" w:rsidR="00CE3067" w:rsidRDefault="00000000">
      <w:pPr>
        <w:jc w:val="both"/>
      </w:pPr>
      <w:r>
        <w:t>U izvještajnom razdoblju od siječnja do prosinca 2025. godine ostvareni su rashodi poslovanja u ukupnom iznosu od  14.078.743,46  EUR. U odnosu na isto razdoblje prošle godine, ostvareno je povećanje  rashoda poslovanja u iznosu 4,22 %. </w:t>
      </w:r>
    </w:p>
    <w:p w14:paraId="5174A1F0" w14:textId="77777777" w:rsidR="00CE3067" w:rsidRDefault="00000000">
      <w:pPr>
        <w:jc w:val="both"/>
      </w:pPr>
      <w:r>
        <w:t>Analitiku rashoda poslovanja čine rashodi evidentirani na skupini 31 Rashodi za zaposlene u iznosu  8.869.427,08 EUR, što čini 63,00 % ukupnih rashoda poslovanja. Prihodi skupine 32 Materijalni rashodi evidentirani su u iznosu  od  5.051.083,58 EUR, što čini 35,88 % ukupnih rashoda poslovanja. Rashodi skupine 34 Financijski rashodi evidentirani su u iznosu  19.438,58 EUR, što čini 0,14 % ukupnih rashoda poslovanja. Rashodi skupine 36 Pomoći dane u inozemstvo i unutar općeg proračuna evidentirani su u iznosu  138.104,07 EUR, što čini 0,98 % ukupnih rashoda poslovanja. Rashodi skupine 37 Stipendije i školarine evidentirani su u iznosu 690,15 Eur.</w:t>
      </w:r>
    </w:p>
    <w:p w14:paraId="02754244" w14:textId="77777777" w:rsidR="00CE3067" w:rsidRDefault="00000000">
      <w:pPr>
        <w:jc w:val="both"/>
      </w:pPr>
      <w:r>
        <w:t>Na povećanje ukupnih rashoda Ustanove u najvećoj je mjeri utjecalo povećanje  rashoda za zaposlene za 639.674,21 Eur zbog porasta osnovica plaća. Materijalni rashodi Ustanove ostali su neznatno manji za 119.773,43 Eur.</w:t>
      </w:r>
    </w:p>
    <w:p w14:paraId="677BE884" w14:textId="77777777" w:rsidR="00CE3067" w:rsidRDefault="00CE3067"/>
    <w:p w14:paraId="17940A8A" w14:textId="77777777" w:rsidR="00CE3067" w:rsidRDefault="00000000">
      <w:pPr>
        <w:keepNext/>
        <w:spacing w:line="240" w:lineRule="auto"/>
        <w:jc w:val="center"/>
      </w:pPr>
      <w:r>
        <w:rPr>
          <w:sz w:val="28"/>
        </w:rPr>
        <w:t>Bilješka 27.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00A308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6520E8"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AC36C7"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BE499B"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1AACEE"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68F669"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C1ECB7" w14:textId="77777777" w:rsidR="00CE3067" w:rsidRDefault="00000000">
            <w:pPr>
              <w:keepNext/>
              <w:keepLines/>
              <w:spacing w:after="0" w:line="240" w:lineRule="auto"/>
              <w:jc w:val="center"/>
            </w:pPr>
            <w:r>
              <w:rPr>
                <w:b/>
                <w:sz w:val="18"/>
              </w:rPr>
              <w:t>Indeks (%)</w:t>
            </w:r>
          </w:p>
        </w:tc>
      </w:tr>
      <w:tr w:rsidR="00CE3067" w14:paraId="30BBE6AA" w14:textId="77777777">
        <w:tblPrEx>
          <w:tblCellMar>
            <w:top w:w="0" w:type="dxa"/>
            <w:bottom w:w="0" w:type="dxa"/>
          </w:tblCellMar>
        </w:tblPrEx>
        <w:trPr>
          <w:cantSplit/>
          <w:trHeight w:val="560"/>
        </w:trPr>
        <w:tc>
          <w:tcPr>
            <w:tcW w:w="700" w:type="dxa"/>
            <w:tcMar>
              <w:top w:w="0" w:type="dxa"/>
              <w:bottom w:w="0" w:type="dxa"/>
            </w:tcMar>
            <w:vAlign w:val="center"/>
          </w:tcPr>
          <w:p w14:paraId="09940A58" w14:textId="77777777" w:rsidR="00CE3067" w:rsidRDefault="00000000">
            <w:pPr>
              <w:keepNext/>
              <w:keepLines/>
              <w:spacing w:after="0" w:line="240" w:lineRule="auto"/>
            </w:pPr>
            <w:r>
              <w:rPr>
                <w:sz w:val="18"/>
              </w:rPr>
              <w:t>31</w:t>
            </w:r>
          </w:p>
        </w:tc>
        <w:tc>
          <w:tcPr>
            <w:tcW w:w="3180" w:type="dxa"/>
            <w:tcMar>
              <w:top w:w="0" w:type="dxa"/>
              <w:bottom w:w="0" w:type="dxa"/>
            </w:tcMar>
            <w:vAlign w:val="center"/>
          </w:tcPr>
          <w:p w14:paraId="0F5D7BDC" w14:textId="77777777" w:rsidR="00CE3067"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10655425" w14:textId="77777777" w:rsidR="00CE3067" w:rsidRDefault="00000000">
            <w:pPr>
              <w:keepNext/>
              <w:keepLines/>
              <w:spacing w:after="0" w:line="240" w:lineRule="auto"/>
            </w:pPr>
            <w:r>
              <w:rPr>
                <w:sz w:val="18"/>
              </w:rPr>
              <w:t>31</w:t>
            </w:r>
          </w:p>
        </w:tc>
        <w:tc>
          <w:tcPr>
            <w:tcW w:w="1860" w:type="dxa"/>
            <w:tcMar>
              <w:top w:w="0" w:type="dxa"/>
              <w:bottom w:w="0" w:type="dxa"/>
            </w:tcMar>
            <w:vAlign w:val="center"/>
          </w:tcPr>
          <w:p w14:paraId="1A59C787" w14:textId="77777777" w:rsidR="00CE3067" w:rsidRDefault="00000000">
            <w:pPr>
              <w:keepNext/>
              <w:keepLines/>
              <w:spacing w:after="0" w:line="240" w:lineRule="auto"/>
              <w:jc w:val="right"/>
            </w:pPr>
            <w:r>
              <w:rPr>
                <w:sz w:val="18"/>
              </w:rPr>
              <w:t>8.229.752,87</w:t>
            </w:r>
          </w:p>
        </w:tc>
        <w:tc>
          <w:tcPr>
            <w:tcW w:w="1860" w:type="dxa"/>
            <w:tcMar>
              <w:top w:w="0" w:type="dxa"/>
              <w:bottom w:w="0" w:type="dxa"/>
            </w:tcMar>
            <w:vAlign w:val="center"/>
          </w:tcPr>
          <w:p w14:paraId="01484B18" w14:textId="77777777" w:rsidR="00CE3067" w:rsidRDefault="00000000">
            <w:pPr>
              <w:keepNext/>
              <w:keepLines/>
              <w:spacing w:after="0" w:line="240" w:lineRule="auto"/>
              <w:jc w:val="right"/>
            </w:pPr>
            <w:r>
              <w:rPr>
                <w:sz w:val="18"/>
              </w:rPr>
              <w:t>8.869.427,08</w:t>
            </w:r>
          </w:p>
        </w:tc>
        <w:tc>
          <w:tcPr>
            <w:tcW w:w="700" w:type="dxa"/>
            <w:tcMar>
              <w:top w:w="0" w:type="dxa"/>
              <w:bottom w:w="0" w:type="dxa"/>
            </w:tcMar>
            <w:vAlign w:val="center"/>
          </w:tcPr>
          <w:p w14:paraId="4D7586A9" w14:textId="77777777" w:rsidR="00CE3067" w:rsidRDefault="00000000">
            <w:pPr>
              <w:keepNext/>
              <w:keepLines/>
              <w:spacing w:after="0" w:line="240" w:lineRule="auto"/>
              <w:jc w:val="right"/>
            </w:pPr>
            <w:r>
              <w:rPr>
                <w:sz w:val="18"/>
              </w:rPr>
              <w:t>107,8</w:t>
            </w:r>
          </w:p>
        </w:tc>
      </w:tr>
    </w:tbl>
    <w:p w14:paraId="338CC640" w14:textId="77777777" w:rsidR="00CE3067" w:rsidRDefault="00CE3067">
      <w:pPr>
        <w:spacing w:after="0"/>
      </w:pPr>
    </w:p>
    <w:p w14:paraId="3A9E4B75" w14:textId="77777777" w:rsidR="00CE3067" w:rsidRDefault="00000000">
      <w:pPr>
        <w:jc w:val="both"/>
      </w:pPr>
      <w:r>
        <w:t>Rashodi skupine konta 31 Plaće (bruto) u izvještajnom razdoblju evidentirani su u ukupnom iznosu od 8.869.427,08 Eur i veći su u odnosu na isto razdoblje prethodne godine za 639.674,21 Eur.</w:t>
      </w:r>
    </w:p>
    <w:p w14:paraId="65C1A8E9" w14:textId="77777777" w:rsidR="00CE3067" w:rsidRDefault="00000000">
      <w:pPr>
        <w:jc w:val="both"/>
      </w:pPr>
      <w:r>
        <w:t>Porast ukupnih troškova  plaće od 7,77% u odnosu na isti period 2024. godine ostvaren je  zbog porasta osnovice plaće dva puta tijekom 2025. godine, temeljem Odluke Vlade Republike Hrvatske.</w:t>
      </w:r>
    </w:p>
    <w:p w14:paraId="5179D194" w14:textId="77777777" w:rsidR="00CE3067" w:rsidRDefault="00CE3067"/>
    <w:p w14:paraId="4969F9ED" w14:textId="77777777" w:rsidR="00CE3067" w:rsidRDefault="00000000">
      <w:pPr>
        <w:keepNext/>
        <w:spacing w:line="240" w:lineRule="auto"/>
        <w:jc w:val="center"/>
      </w:pPr>
      <w:r>
        <w:rPr>
          <w:sz w:val="28"/>
        </w:rPr>
        <w:t>Bilješka 28.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7C97B7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A5C6CD"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C867CF"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435906"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BB24E7"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839712"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476FC6" w14:textId="77777777" w:rsidR="00CE3067" w:rsidRDefault="00000000">
            <w:pPr>
              <w:keepNext/>
              <w:keepLines/>
              <w:spacing w:after="0" w:line="240" w:lineRule="auto"/>
              <w:jc w:val="center"/>
            </w:pPr>
            <w:r>
              <w:rPr>
                <w:b/>
                <w:sz w:val="18"/>
              </w:rPr>
              <w:t>Indeks (%)</w:t>
            </w:r>
          </w:p>
        </w:tc>
      </w:tr>
      <w:tr w:rsidR="00CE3067" w14:paraId="2BF06CB1" w14:textId="77777777">
        <w:tblPrEx>
          <w:tblCellMar>
            <w:top w:w="0" w:type="dxa"/>
            <w:bottom w:w="0" w:type="dxa"/>
          </w:tblCellMar>
        </w:tblPrEx>
        <w:trPr>
          <w:cantSplit/>
          <w:trHeight w:val="560"/>
        </w:trPr>
        <w:tc>
          <w:tcPr>
            <w:tcW w:w="700" w:type="dxa"/>
            <w:tcMar>
              <w:top w:w="0" w:type="dxa"/>
              <w:bottom w:w="0" w:type="dxa"/>
            </w:tcMar>
            <w:vAlign w:val="center"/>
          </w:tcPr>
          <w:p w14:paraId="6364A8C9" w14:textId="77777777" w:rsidR="00CE3067" w:rsidRDefault="00000000">
            <w:pPr>
              <w:keepNext/>
              <w:keepLines/>
              <w:spacing w:after="0" w:line="240" w:lineRule="auto"/>
            </w:pPr>
            <w:r>
              <w:rPr>
                <w:sz w:val="18"/>
              </w:rPr>
              <w:t>3211</w:t>
            </w:r>
          </w:p>
        </w:tc>
        <w:tc>
          <w:tcPr>
            <w:tcW w:w="3180" w:type="dxa"/>
            <w:tcMar>
              <w:top w:w="0" w:type="dxa"/>
              <w:bottom w:w="0" w:type="dxa"/>
            </w:tcMar>
            <w:vAlign w:val="center"/>
          </w:tcPr>
          <w:p w14:paraId="27AC1F48" w14:textId="77777777" w:rsidR="00CE3067" w:rsidRDefault="00000000">
            <w:pPr>
              <w:keepNext/>
              <w:keepLines/>
              <w:spacing w:after="0" w:line="240" w:lineRule="auto"/>
            </w:pPr>
            <w:r>
              <w:rPr>
                <w:sz w:val="18"/>
              </w:rPr>
              <w:t>Službena putovanja</w:t>
            </w:r>
          </w:p>
        </w:tc>
        <w:tc>
          <w:tcPr>
            <w:tcW w:w="700" w:type="dxa"/>
            <w:tcMar>
              <w:top w:w="0" w:type="dxa"/>
              <w:bottom w:w="0" w:type="dxa"/>
            </w:tcMar>
            <w:vAlign w:val="center"/>
          </w:tcPr>
          <w:p w14:paraId="1138D517" w14:textId="77777777" w:rsidR="00CE3067" w:rsidRDefault="00000000">
            <w:pPr>
              <w:keepNext/>
              <w:keepLines/>
              <w:spacing w:after="0" w:line="240" w:lineRule="auto"/>
            </w:pPr>
            <w:r>
              <w:rPr>
                <w:sz w:val="18"/>
              </w:rPr>
              <w:t>3211</w:t>
            </w:r>
          </w:p>
        </w:tc>
        <w:tc>
          <w:tcPr>
            <w:tcW w:w="1860" w:type="dxa"/>
            <w:tcMar>
              <w:top w:w="0" w:type="dxa"/>
              <w:bottom w:w="0" w:type="dxa"/>
            </w:tcMar>
            <w:vAlign w:val="center"/>
          </w:tcPr>
          <w:p w14:paraId="4C539538" w14:textId="77777777" w:rsidR="00CE3067" w:rsidRDefault="00000000">
            <w:pPr>
              <w:keepNext/>
              <w:keepLines/>
              <w:spacing w:after="0" w:line="240" w:lineRule="auto"/>
              <w:jc w:val="right"/>
            </w:pPr>
            <w:r>
              <w:rPr>
                <w:sz w:val="18"/>
              </w:rPr>
              <w:t>48.711,91</w:t>
            </w:r>
          </w:p>
        </w:tc>
        <w:tc>
          <w:tcPr>
            <w:tcW w:w="1860" w:type="dxa"/>
            <w:tcMar>
              <w:top w:w="0" w:type="dxa"/>
              <w:bottom w:w="0" w:type="dxa"/>
            </w:tcMar>
            <w:vAlign w:val="center"/>
          </w:tcPr>
          <w:p w14:paraId="3D905238" w14:textId="77777777" w:rsidR="00CE3067" w:rsidRDefault="00000000">
            <w:pPr>
              <w:keepNext/>
              <w:keepLines/>
              <w:spacing w:after="0" w:line="240" w:lineRule="auto"/>
              <w:jc w:val="right"/>
            </w:pPr>
            <w:r>
              <w:rPr>
                <w:sz w:val="18"/>
              </w:rPr>
              <w:t>36.582,85</w:t>
            </w:r>
          </w:p>
        </w:tc>
        <w:tc>
          <w:tcPr>
            <w:tcW w:w="700" w:type="dxa"/>
            <w:tcMar>
              <w:top w:w="0" w:type="dxa"/>
              <w:bottom w:w="0" w:type="dxa"/>
            </w:tcMar>
            <w:vAlign w:val="center"/>
          </w:tcPr>
          <w:p w14:paraId="64AF161E" w14:textId="77777777" w:rsidR="00CE3067" w:rsidRDefault="00000000">
            <w:pPr>
              <w:keepNext/>
              <w:keepLines/>
              <w:spacing w:after="0" w:line="240" w:lineRule="auto"/>
              <w:jc w:val="right"/>
            </w:pPr>
            <w:r>
              <w:rPr>
                <w:sz w:val="18"/>
              </w:rPr>
              <w:t>75,1</w:t>
            </w:r>
          </w:p>
        </w:tc>
      </w:tr>
    </w:tbl>
    <w:p w14:paraId="41869C71" w14:textId="77777777" w:rsidR="00CE3067" w:rsidRDefault="00CE3067">
      <w:pPr>
        <w:spacing w:after="0"/>
      </w:pPr>
    </w:p>
    <w:p w14:paraId="642C623B" w14:textId="77777777" w:rsidR="00CE3067" w:rsidRDefault="00000000">
      <w:pPr>
        <w:jc w:val="both"/>
      </w:pPr>
      <w:r>
        <w:t>U izvještajnom razdoblju ostvareni su rashodi grupe 3211 Službena putovanja u ukupnom iznosu 36.582,85 Eur, a čine ih rashodi za isplaćene dnevnice na službenim putovanjima u iznosu 15.645,00 Eur, naknade za smještaj na službenim putovanjima u iznosu 14.231,07 Eur, naknade za prijevoz na službenim putovanjima u iznosu 4.581,32 Eur i ostali troškovi po putnim nalozima u iznosu  2.125,46 Eur.</w:t>
      </w:r>
    </w:p>
    <w:p w14:paraId="15C160B4" w14:textId="77777777" w:rsidR="00CE3067" w:rsidRDefault="00CE3067"/>
    <w:p w14:paraId="36A7A91D" w14:textId="77777777" w:rsidR="00CE3067" w:rsidRDefault="00000000">
      <w:pPr>
        <w:keepNext/>
        <w:spacing w:line="240" w:lineRule="auto"/>
        <w:jc w:val="center"/>
      </w:pPr>
      <w:r>
        <w:rPr>
          <w:sz w:val="28"/>
        </w:rPr>
        <w:t>Bilješka 29.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113CE5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0FA190"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B5FDF5"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DC8861"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68CC0D"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68EE42"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892427" w14:textId="77777777" w:rsidR="00CE3067" w:rsidRDefault="00000000">
            <w:pPr>
              <w:keepNext/>
              <w:keepLines/>
              <w:spacing w:after="0" w:line="240" w:lineRule="auto"/>
              <w:jc w:val="center"/>
            </w:pPr>
            <w:r>
              <w:rPr>
                <w:b/>
                <w:sz w:val="18"/>
              </w:rPr>
              <w:t>Indeks (%)</w:t>
            </w:r>
          </w:p>
        </w:tc>
      </w:tr>
      <w:tr w:rsidR="00CE3067" w14:paraId="0EF2D747" w14:textId="77777777">
        <w:tblPrEx>
          <w:tblCellMar>
            <w:top w:w="0" w:type="dxa"/>
            <w:bottom w:w="0" w:type="dxa"/>
          </w:tblCellMar>
        </w:tblPrEx>
        <w:trPr>
          <w:cantSplit/>
          <w:trHeight w:val="560"/>
        </w:trPr>
        <w:tc>
          <w:tcPr>
            <w:tcW w:w="700" w:type="dxa"/>
            <w:tcMar>
              <w:top w:w="0" w:type="dxa"/>
              <w:bottom w:w="0" w:type="dxa"/>
            </w:tcMar>
            <w:vAlign w:val="center"/>
          </w:tcPr>
          <w:p w14:paraId="684215E5" w14:textId="77777777" w:rsidR="00CE3067" w:rsidRDefault="00000000">
            <w:pPr>
              <w:keepNext/>
              <w:keepLines/>
              <w:spacing w:after="0" w:line="240" w:lineRule="auto"/>
            </w:pPr>
            <w:r>
              <w:rPr>
                <w:sz w:val="18"/>
              </w:rPr>
              <w:t>3213</w:t>
            </w:r>
          </w:p>
        </w:tc>
        <w:tc>
          <w:tcPr>
            <w:tcW w:w="3180" w:type="dxa"/>
            <w:tcMar>
              <w:top w:w="0" w:type="dxa"/>
              <w:bottom w:w="0" w:type="dxa"/>
            </w:tcMar>
            <w:vAlign w:val="center"/>
          </w:tcPr>
          <w:p w14:paraId="4A4EEC2D" w14:textId="77777777" w:rsidR="00CE3067"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50C74919" w14:textId="77777777" w:rsidR="00CE3067" w:rsidRDefault="00000000">
            <w:pPr>
              <w:keepNext/>
              <w:keepLines/>
              <w:spacing w:after="0" w:line="240" w:lineRule="auto"/>
            </w:pPr>
            <w:r>
              <w:rPr>
                <w:sz w:val="18"/>
              </w:rPr>
              <w:t>3213</w:t>
            </w:r>
          </w:p>
        </w:tc>
        <w:tc>
          <w:tcPr>
            <w:tcW w:w="1860" w:type="dxa"/>
            <w:tcMar>
              <w:top w:w="0" w:type="dxa"/>
              <w:bottom w:w="0" w:type="dxa"/>
            </w:tcMar>
            <w:vAlign w:val="center"/>
          </w:tcPr>
          <w:p w14:paraId="084C1A41" w14:textId="77777777" w:rsidR="00CE3067" w:rsidRDefault="00000000">
            <w:pPr>
              <w:keepNext/>
              <w:keepLines/>
              <w:spacing w:after="0" w:line="240" w:lineRule="auto"/>
              <w:jc w:val="right"/>
            </w:pPr>
            <w:r>
              <w:rPr>
                <w:sz w:val="18"/>
              </w:rPr>
              <w:t>32.487,73</w:t>
            </w:r>
          </w:p>
        </w:tc>
        <w:tc>
          <w:tcPr>
            <w:tcW w:w="1860" w:type="dxa"/>
            <w:tcMar>
              <w:top w:w="0" w:type="dxa"/>
              <w:bottom w:w="0" w:type="dxa"/>
            </w:tcMar>
            <w:vAlign w:val="center"/>
          </w:tcPr>
          <w:p w14:paraId="6A97DEBE" w14:textId="77777777" w:rsidR="00CE3067" w:rsidRDefault="00000000">
            <w:pPr>
              <w:keepNext/>
              <w:keepLines/>
              <w:spacing w:after="0" w:line="240" w:lineRule="auto"/>
              <w:jc w:val="right"/>
            </w:pPr>
            <w:r>
              <w:rPr>
                <w:sz w:val="18"/>
              </w:rPr>
              <w:t>34.448,07</w:t>
            </w:r>
          </w:p>
        </w:tc>
        <w:tc>
          <w:tcPr>
            <w:tcW w:w="700" w:type="dxa"/>
            <w:tcMar>
              <w:top w:w="0" w:type="dxa"/>
              <w:bottom w:w="0" w:type="dxa"/>
            </w:tcMar>
            <w:vAlign w:val="center"/>
          </w:tcPr>
          <w:p w14:paraId="5F490287" w14:textId="77777777" w:rsidR="00CE3067" w:rsidRDefault="00000000">
            <w:pPr>
              <w:keepNext/>
              <w:keepLines/>
              <w:spacing w:after="0" w:line="240" w:lineRule="auto"/>
              <w:jc w:val="right"/>
            </w:pPr>
            <w:r>
              <w:rPr>
                <w:sz w:val="18"/>
              </w:rPr>
              <w:t>106,0</w:t>
            </w:r>
          </w:p>
        </w:tc>
      </w:tr>
    </w:tbl>
    <w:p w14:paraId="1539774B" w14:textId="77777777" w:rsidR="00CE3067" w:rsidRDefault="00CE3067">
      <w:pPr>
        <w:spacing w:after="0"/>
      </w:pPr>
    </w:p>
    <w:p w14:paraId="58A22A12" w14:textId="77777777" w:rsidR="00CE3067" w:rsidRDefault="00000000">
      <w:pPr>
        <w:jc w:val="both"/>
      </w:pPr>
      <w:r>
        <w:t>Rashodi skupine konta 3213 Stručno usavršavanje zaposlenika evidentirani su u izvještajnom razdoblju u iznosu 34.448,07 Eur i kao takvi veći su za 6,03 % u odnosu na isto razdoblje prethodne godine. Razlog tomu je financiranje edukacija kroz razne seminare/webinare najvećim dijelom djelatnika Odjela Financija i nabave, Pravne službe, Marketinga i ostalih, financiranih edukacija održanih kroz interaktivne radionice djelatnika hotelijerstva, održanih osposobljavanja djelatnika od strane Crvenog križa i slično.</w:t>
      </w:r>
    </w:p>
    <w:p w14:paraId="6034ECB9" w14:textId="77777777" w:rsidR="00CE3067" w:rsidRDefault="00CE3067"/>
    <w:p w14:paraId="696A5C88" w14:textId="77777777" w:rsidR="00CE3067" w:rsidRDefault="00000000">
      <w:pPr>
        <w:keepNext/>
        <w:spacing w:line="240" w:lineRule="auto"/>
        <w:jc w:val="center"/>
      </w:pPr>
      <w:r>
        <w:rPr>
          <w:sz w:val="28"/>
        </w:rPr>
        <w:t>Bilješka 30.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75595D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6CB9C1"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1EED9D"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8E8B54"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8419EA"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E2FE59"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447C18" w14:textId="77777777" w:rsidR="00CE3067" w:rsidRDefault="00000000">
            <w:pPr>
              <w:keepNext/>
              <w:keepLines/>
              <w:spacing w:after="0" w:line="240" w:lineRule="auto"/>
              <w:jc w:val="center"/>
            </w:pPr>
            <w:r>
              <w:rPr>
                <w:b/>
                <w:sz w:val="18"/>
              </w:rPr>
              <w:t>Indeks (%)</w:t>
            </w:r>
          </w:p>
        </w:tc>
      </w:tr>
      <w:tr w:rsidR="00CE3067" w14:paraId="4209C63D" w14:textId="77777777">
        <w:tblPrEx>
          <w:tblCellMar>
            <w:top w:w="0" w:type="dxa"/>
            <w:bottom w:w="0" w:type="dxa"/>
          </w:tblCellMar>
        </w:tblPrEx>
        <w:trPr>
          <w:cantSplit/>
          <w:trHeight w:val="560"/>
        </w:trPr>
        <w:tc>
          <w:tcPr>
            <w:tcW w:w="700" w:type="dxa"/>
            <w:tcMar>
              <w:top w:w="0" w:type="dxa"/>
              <w:bottom w:w="0" w:type="dxa"/>
            </w:tcMar>
            <w:vAlign w:val="center"/>
          </w:tcPr>
          <w:p w14:paraId="00627ECA" w14:textId="77777777" w:rsidR="00CE3067" w:rsidRDefault="00000000">
            <w:pPr>
              <w:keepNext/>
              <w:keepLines/>
              <w:spacing w:after="0" w:line="240" w:lineRule="auto"/>
            </w:pPr>
            <w:r>
              <w:rPr>
                <w:sz w:val="18"/>
              </w:rPr>
              <w:t>3214</w:t>
            </w:r>
          </w:p>
        </w:tc>
        <w:tc>
          <w:tcPr>
            <w:tcW w:w="3180" w:type="dxa"/>
            <w:tcMar>
              <w:top w:w="0" w:type="dxa"/>
              <w:bottom w:w="0" w:type="dxa"/>
            </w:tcMar>
            <w:vAlign w:val="center"/>
          </w:tcPr>
          <w:p w14:paraId="5DA6C18E" w14:textId="77777777" w:rsidR="00CE3067" w:rsidRDefault="00000000">
            <w:pPr>
              <w:keepNext/>
              <w:keepLines/>
              <w:spacing w:after="0" w:line="240" w:lineRule="auto"/>
            </w:pPr>
            <w:r>
              <w:rPr>
                <w:sz w:val="18"/>
              </w:rPr>
              <w:t>Ostale naknade troškova zaposlenima</w:t>
            </w:r>
          </w:p>
        </w:tc>
        <w:tc>
          <w:tcPr>
            <w:tcW w:w="700" w:type="dxa"/>
            <w:tcMar>
              <w:top w:w="0" w:type="dxa"/>
              <w:bottom w:w="0" w:type="dxa"/>
            </w:tcMar>
            <w:vAlign w:val="center"/>
          </w:tcPr>
          <w:p w14:paraId="615C4AF0" w14:textId="77777777" w:rsidR="00CE3067" w:rsidRDefault="00000000">
            <w:pPr>
              <w:keepNext/>
              <w:keepLines/>
              <w:spacing w:after="0" w:line="240" w:lineRule="auto"/>
            </w:pPr>
            <w:r>
              <w:rPr>
                <w:sz w:val="18"/>
              </w:rPr>
              <w:t>3214</w:t>
            </w:r>
          </w:p>
        </w:tc>
        <w:tc>
          <w:tcPr>
            <w:tcW w:w="1860" w:type="dxa"/>
            <w:tcMar>
              <w:top w:w="0" w:type="dxa"/>
              <w:bottom w:w="0" w:type="dxa"/>
            </w:tcMar>
            <w:vAlign w:val="center"/>
          </w:tcPr>
          <w:p w14:paraId="2CB3C60F" w14:textId="77777777" w:rsidR="00CE3067" w:rsidRDefault="00000000">
            <w:pPr>
              <w:keepNext/>
              <w:keepLines/>
              <w:spacing w:after="0" w:line="240" w:lineRule="auto"/>
              <w:jc w:val="right"/>
            </w:pPr>
            <w:r>
              <w:rPr>
                <w:sz w:val="18"/>
              </w:rPr>
              <w:t>0,00</w:t>
            </w:r>
          </w:p>
        </w:tc>
        <w:tc>
          <w:tcPr>
            <w:tcW w:w="1860" w:type="dxa"/>
            <w:tcMar>
              <w:top w:w="0" w:type="dxa"/>
              <w:bottom w:w="0" w:type="dxa"/>
            </w:tcMar>
            <w:vAlign w:val="center"/>
          </w:tcPr>
          <w:p w14:paraId="07C2045F" w14:textId="77777777" w:rsidR="00CE3067" w:rsidRDefault="00000000">
            <w:pPr>
              <w:keepNext/>
              <w:keepLines/>
              <w:spacing w:after="0" w:line="240" w:lineRule="auto"/>
              <w:jc w:val="right"/>
            </w:pPr>
            <w:r>
              <w:rPr>
                <w:sz w:val="18"/>
              </w:rPr>
              <w:t>591,09</w:t>
            </w:r>
          </w:p>
        </w:tc>
        <w:tc>
          <w:tcPr>
            <w:tcW w:w="700" w:type="dxa"/>
            <w:tcMar>
              <w:top w:w="0" w:type="dxa"/>
              <w:bottom w:w="0" w:type="dxa"/>
            </w:tcMar>
            <w:vAlign w:val="center"/>
          </w:tcPr>
          <w:p w14:paraId="392E5899" w14:textId="77777777" w:rsidR="00CE3067" w:rsidRDefault="00000000">
            <w:pPr>
              <w:keepNext/>
              <w:keepLines/>
              <w:spacing w:after="0" w:line="240" w:lineRule="auto"/>
              <w:jc w:val="right"/>
            </w:pPr>
            <w:r>
              <w:rPr>
                <w:sz w:val="18"/>
              </w:rPr>
              <w:t>-</w:t>
            </w:r>
          </w:p>
        </w:tc>
      </w:tr>
    </w:tbl>
    <w:p w14:paraId="0C06F824" w14:textId="77777777" w:rsidR="00CE3067" w:rsidRDefault="00CE3067">
      <w:pPr>
        <w:spacing w:after="0"/>
      </w:pPr>
    </w:p>
    <w:p w14:paraId="026A38BA" w14:textId="77777777" w:rsidR="00CE3067" w:rsidRDefault="00000000">
      <w:pPr>
        <w:jc w:val="both"/>
      </w:pPr>
      <w:r>
        <w:t>Rashod na kontu 3214 evidentiran je u izvještajnom razdoblju u iznosu 591,09 EUR, a odnosi se na naknadu za korištenje privatnog automobila u službene svrhe i refundaciju putnih karata zaposlenicima. Predmetni rashodi nastali su u svrhu putovanja na službeni put i dolaska na posao. </w:t>
      </w:r>
    </w:p>
    <w:p w14:paraId="400EDB29" w14:textId="77777777" w:rsidR="00CE3067" w:rsidRDefault="00000000">
      <w:pPr>
        <w:jc w:val="both"/>
      </w:pPr>
      <w:r>
        <w:t>U istom periodu prethodne godine nije bilo evidentiranih rashoda ove vrste.</w:t>
      </w:r>
    </w:p>
    <w:p w14:paraId="14FA9874" w14:textId="77777777" w:rsidR="00CE3067" w:rsidRDefault="00CE3067"/>
    <w:p w14:paraId="6CB75B7A" w14:textId="77777777" w:rsidR="00CE3067" w:rsidRDefault="00000000">
      <w:pPr>
        <w:keepNext/>
        <w:spacing w:line="240" w:lineRule="auto"/>
        <w:jc w:val="center"/>
      </w:pPr>
      <w:r>
        <w:rPr>
          <w:sz w:val="28"/>
        </w:rPr>
        <w:t>Bilješka 31.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7EDF0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3D4025"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D2A9C7"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C80511"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774BD9"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A5823F"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82907D" w14:textId="77777777" w:rsidR="00CE3067" w:rsidRDefault="00000000">
            <w:pPr>
              <w:keepNext/>
              <w:keepLines/>
              <w:spacing w:after="0" w:line="240" w:lineRule="auto"/>
              <w:jc w:val="center"/>
            </w:pPr>
            <w:r>
              <w:rPr>
                <w:b/>
                <w:sz w:val="18"/>
              </w:rPr>
              <w:t>Indeks (%)</w:t>
            </w:r>
          </w:p>
        </w:tc>
      </w:tr>
      <w:tr w:rsidR="00CE3067" w14:paraId="62D4DBF6" w14:textId="77777777">
        <w:tblPrEx>
          <w:tblCellMar>
            <w:top w:w="0" w:type="dxa"/>
            <w:bottom w:w="0" w:type="dxa"/>
          </w:tblCellMar>
        </w:tblPrEx>
        <w:trPr>
          <w:cantSplit/>
          <w:trHeight w:val="560"/>
        </w:trPr>
        <w:tc>
          <w:tcPr>
            <w:tcW w:w="700" w:type="dxa"/>
            <w:tcMar>
              <w:top w:w="0" w:type="dxa"/>
              <w:bottom w:w="0" w:type="dxa"/>
            </w:tcMar>
            <w:vAlign w:val="center"/>
          </w:tcPr>
          <w:p w14:paraId="2E4105D3" w14:textId="77777777" w:rsidR="00CE3067" w:rsidRDefault="00000000">
            <w:pPr>
              <w:keepNext/>
              <w:keepLines/>
              <w:spacing w:after="0" w:line="240" w:lineRule="auto"/>
            </w:pPr>
            <w:r>
              <w:rPr>
                <w:sz w:val="18"/>
              </w:rPr>
              <w:t>3221</w:t>
            </w:r>
          </w:p>
        </w:tc>
        <w:tc>
          <w:tcPr>
            <w:tcW w:w="3180" w:type="dxa"/>
            <w:tcMar>
              <w:top w:w="0" w:type="dxa"/>
              <w:bottom w:w="0" w:type="dxa"/>
            </w:tcMar>
            <w:vAlign w:val="center"/>
          </w:tcPr>
          <w:p w14:paraId="0F8932F1" w14:textId="77777777" w:rsidR="00CE3067"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1D73FF60" w14:textId="77777777" w:rsidR="00CE3067" w:rsidRDefault="00000000">
            <w:pPr>
              <w:keepNext/>
              <w:keepLines/>
              <w:spacing w:after="0" w:line="240" w:lineRule="auto"/>
            </w:pPr>
            <w:r>
              <w:rPr>
                <w:sz w:val="18"/>
              </w:rPr>
              <w:t>3221</w:t>
            </w:r>
          </w:p>
        </w:tc>
        <w:tc>
          <w:tcPr>
            <w:tcW w:w="1860" w:type="dxa"/>
            <w:tcMar>
              <w:top w:w="0" w:type="dxa"/>
              <w:bottom w:w="0" w:type="dxa"/>
            </w:tcMar>
            <w:vAlign w:val="center"/>
          </w:tcPr>
          <w:p w14:paraId="0618C5B8" w14:textId="77777777" w:rsidR="00CE3067" w:rsidRDefault="00000000">
            <w:pPr>
              <w:keepNext/>
              <w:keepLines/>
              <w:spacing w:after="0" w:line="240" w:lineRule="auto"/>
              <w:jc w:val="right"/>
            </w:pPr>
            <w:r>
              <w:rPr>
                <w:sz w:val="18"/>
              </w:rPr>
              <w:t>198.903,90</w:t>
            </w:r>
          </w:p>
        </w:tc>
        <w:tc>
          <w:tcPr>
            <w:tcW w:w="1860" w:type="dxa"/>
            <w:tcMar>
              <w:top w:w="0" w:type="dxa"/>
              <w:bottom w:w="0" w:type="dxa"/>
            </w:tcMar>
            <w:vAlign w:val="center"/>
          </w:tcPr>
          <w:p w14:paraId="7F65CE06" w14:textId="77777777" w:rsidR="00CE3067" w:rsidRDefault="00000000">
            <w:pPr>
              <w:keepNext/>
              <w:keepLines/>
              <w:spacing w:after="0" w:line="240" w:lineRule="auto"/>
              <w:jc w:val="right"/>
            </w:pPr>
            <w:r>
              <w:rPr>
                <w:sz w:val="18"/>
              </w:rPr>
              <w:t>165.148,41</w:t>
            </w:r>
          </w:p>
        </w:tc>
        <w:tc>
          <w:tcPr>
            <w:tcW w:w="700" w:type="dxa"/>
            <w:tcMar>
              <w:top w:w="0" w:type="dxa"/>
              <w:bottom w:w="0" w:type="dxa"/>
            </w:tcMar>
            <w:vAlign w:val="center"/>
          </w:tcPr>
          <w:p w14:paraId="7F9DC67E" w14:textId="77777777" w:rsidR="00CE3067" w:rsidRDefault="00000000">
            <w:pPr>
              <w:keepNext/>
              <w:keepLines/>
              <w:spacing w:after="0" w:line="240" w:lineRule="auto"/>
              <w:jc w:val="right"/>
            </w:pPr>
            <w:r>
              <w:rPr>
                <w:sz w:val="18"/>
              </w:rPr>
              <w:t>83,0</w:t>
            </w:r>
          </w:p>
        </w:tc>
      </w:tr>
    </w:tbl>
    <w:p w14:paraId="1B0766E1" w14:textId="77777777" w:rsidR="00CE3067" w:rsidRDefault="00CE3067">
      <w:pPr>
        <w:spacing w:after="0"/>
      </w:pPr>
    </w:p>
    <w:p w14:paraId="0602788B" w14:textId="77777777" w:rsidR="00CE3067" w:rsidRDefault="00000000">
      <w:pPr>
        <w:jc w:val="both"/>
      </w:pPr>
      <w:r>
        <w:t>Rashodi skupine konta 3221 Uredski materijal i ostali materijalni rashodi evidentirani u izvještajnom razdoblju u iznosu 165.148,41 Eur uglavnom čine tekući rashodi za potrošni uredski materijal u iznosu 23.553,16 Eur, rashodi za materijal i sredstva za čišćenje i održavanje u iznosu 44.045,62 Eur, te materijal za higijenske potrebe i njegu u iznosu 46.588,12 Eur. Također, značajnija stavka ove skupine rashoda su i troškovi lijekova i zaštitnih sredstava za životinje i biljke u iznosu 5.620,38 Eur,  troškovi prodanih ulaznica u iznosu 2.780,35 Eur, kao i  troškovi ostalog materijala za potrebe redovnog poslovanja u iznosu 37.281,22 Eur.</w:t>
      </w:r>
    </w:p>
    <w:p w14:paraId="27D725D1" w14:textId="77777777" w:rsidR="00CE3067" w:rsidRDefault="00000000">
      <w:pPr>
        <w:jc w:val="both"/>
      </w:pPr>
      <w:r>
        <w:t>U odnosu na isto razdoblje prethodne godine, evidentiran je pad predmetnih rashoda za 16,97%, odnosno 33.755,49 Eur. Usporedbe radi, u istom razdoblju prethodne godine nabavljeno je uredskog materijala u iznosu  23.850,34  Eur, materijala i sredstava za čišćenje i održavanje 51.364,10 Eur, te materijala za higijenske potrebe i njegu 67.858,49 Eur. Također, troškovi ostalog materijala za potrebe redovnog poslovanja prethodne godine evidentirani su u iznosu od 51.786,83 Eur. </w:t>
      </w:r>
    </w:p>
    <w:p w14:paraId="03D29B0C" w14:textId="77777777" w:rsidR="00CE3067" w:rsidRDefault="00CE3067"/>
    <w:p w14:paraId="4192BFDA" w14:textId="77777777" w:rsidR="00CE3067" w:rsidRDefault="00000000">
      <w:pPr>
        <w:keepNext/>
        <w:spacing w:line="240" w:lineRule="auto"/>
        <w:jc w:val="center"/>
      </w:pPr>
      <w:r>
        <w:rPr>
          <w:sz w:val="28"/>
        </w:rPr>
        <w:t>Bilješka 32.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159016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D6D348"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7436C5"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65CD3A"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7F039C"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BA53D6"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2EFC41" w14:textId="77777777" w:rsidR="00CE3067" w:rsidRDefault="00000000">
            <w:pPr>
              <w:keepNext/>
              <w:keepLines/>
              <w:spacing w:after="0" w:line="240" w:lineRule="auto"/>
              <w:jc w:val="center"/>
            </w:pPr>
            <w:r>
              <w:rPr>
                <w:b/>
                <w:sz w:val="18"/>
              </w:rPr>
              <w:t>Indeks (%)</w:t>
            </w:r>
          </w:p>
        </w:tc>
      </w:tr>
      <w:tr w:rsidR="00CE3067" w14:paraId="17FCAC62" w14:textId="77777777">
        <w:tblPrEx>
          <w:tblCellMar>
            <w:top w:w="0" w:type="dxa"/>
            <w:bottom w:w="0" w:type="dxa"/>
          </w:tblCellMar>
        </w:tblPrEx>
        <w:trPr>
          <w:cantSplit/>
          <w:trHeight w:val="560"/>
        </w:trPr>
        <w:tc>
          <w:tcPr>
            <w:tcW w:w="700" w:type="dxa"/>
            <w:tcMar>
              <w:top w:w="0" w:type="dxa"/>
              <w:bottom w:w="0" w:type="dxa"/>
            </w:tcMar>
            <w:vAlign w:val="center"/>
          </w:tcPr>
          <w:p w14:paraId="53B5E172" w14:textId="77777777" w:rsidR="00CE3067" w:rsidRDefault="00000000">
            <w:pPr>
              <w:keepNext/>
              <w:keepLines/>
              <w:spacing w:after="0" w:line="240" w:lineRule="auto"/>
            </w:pPr>
            <w:r>
              <w:rPr>
                <w:sz w:val="18"/>
              </w:rPr>
              <w:t>3222</w:t>
            </w:r>
          </w:p>
        </w:tc>
        <w:tc>
          <w:tcPr>
            <w:tcW w:w="3180" w:type="dxa"/>
            <w:tcMar>
              <w:top w:w="0" w:type="dxa"/>
              <w:bottom w:w="0" w:type="dxa"/>
            </w:tcMar>
            <w:vAlign w:val="center"/>
          </w:tcPr>
          <w:p w14:paraId="0396A417" w14:textId="77777777" w:rsidR="00CE3067" w:rsidRDefault="00000000">
            <w:pPr>
              <w:keepNext/>
              <w:keepLines/>
              <w:spacing w:after="0" w:line="240" w:lineRule="auto"/>
            </w:pPr>
            <w:r>
              <w:rPr>
                <w:sz w:val="18"/>
              </w:rPr>
              <w:t>Materijal i sirovine</w:t>
            </w:r>
          </w:p>
        </w:tc>
        <w:tc>
          <w:tcPr>
            <w:tcW w:w="700" w:type="dxa"/>
            <w:tcMar>
              <w:top w:w="0" w:type="dxa"/>
              <w:bottom w:w="0" w:type="dxa"/>
            </w:tcMar>
            <w:vAlign w:val="center"/>
          </w:tcPr>
          <w:p w14:paraId="4521B962" w14:textId="77777777" w:rsidR="00CE3067" w:rsidRDefault="00000000">
            <w:pPr>
              <w:keepNext/>
              <w:keepLines/>
              <w:spacing w:after="0" w:line="240" w:lineRule="auto"/>
            </w:pPr>
            <w:r>
              <w:rPr>
                <w:sz w:val="18"/>
              </w:rPr>
              <w:t>3222</w:t>
            </w:r>
          </w:p>
        </w:tc>
        <w:tc>
          <w:tcPr>
            <w:tcW w:w="1860" w:type="dxa"/>
            <w:tcMar>
              <w:top w:w="0" w:type="dxa"/>
              <w:bottom w:w="0" w:type="dxa"/>
            </w:tcMar>
            <w:vAlign w:val="center"/>
          </w:tcPr>
          <w:p w14:paraId="39D1B2D4" w14:textId="77777777" w:rsidR="00CE3067" w:rsidRDefault="00000000">
            <w:pPr>
              <w:keepNext/>
              <w:keepLines/>
              <w:spacing w:after="0" w:line="240" w:lineRule="auto"/>
              <w:jc w:val="right"/>
            </w:pPr>
            <w:r>
              <w:rPr>
                <w:sz w:val="18"/>
              </w:rPr>
              <w:t>801.122,20</w:t>
            </w:r>
          </w:p>
        </w:tc>
        <w:tc>
          <w:tcPr>
            <w:tcW w:w="1860" w:type="dxa"/>
            <w:tcMar>
              <w:top w:w="0" w:type="dxa"/>
              <w:bottom w:w="0" w:type="dxa"/>
            </w:tcMar>
            <w:vAlign w:val="center"/>
          </w:tcPr>
          <w:p w14:paraId="3CC63AC5" w14:textId="77777777" w:rsidR="00CE3067" w:rsidRDefault="00000000">
            <w:pPr>
              <w:keepNext/>
              <w:keepLines/>
              <w:spacing w:after="0" w:line="240" w:lineRule="auto"/>
              <w:jc w:val="right"/>
            </w:pPr>
            <w:r>
              <w:rPr>
                <w:sz w:val="18"/>
              </w:rPr>
              <w:t>819.703,90</w:t>
            </w:r>
          </w:p>
        </w:tc>
        <w:tc>
          <w:tcPr>
            <w:tcW w:w="700" w:type="dxa"/>
            <w:tcMar>
              <w:top w:w="0" w:type="dxa"/>
              <w:bottom w:w="0" w:type="dxa"/>
            </w:tcMar>
            <w:vAlign w:val="center"/>
          </w:tcPr>
          <w:p w14:paraId="1BC9638C" w14:textId="77777777" w:rsidR="00CE3067" w:rsidRDefault="00000000">
            <w:pPr>
              <w:keepNext/>
              <w:keepLines/>
              <w:spacing w:after="0" w:line="240" w:lineRule="auto"/>
              <w:jc w:val="right"/>
            </w:pPr>
            <w:r>
              <w:rPr>
                <w:sz w:val="18"/>
              </w:rPr>
              <w:t>102,3</w:t>
            </w:r>
          </w:p>
        </w:tc>
      </w:tr>
    </w:tbl>
    <w:p w14:paraId="536DD9C2" w14:textId="77777777" w:rsidR="00CE3067" w:rsidRDefault="00CE3067">
      <w:pPr>
        <w:spacing w:after="0"/>
      </w:pPr>
    </w:p>
    <w:p w14:paraId="3847BD1F" w14:textId="77777777" w:rsidR="00CE3067" w:rsidRDefault="00000000">
      <w:r>
        <w:t>Rashodi skupine konta 3222 Materijal i sirovine evidentirani u izvještajnom razdoblju u iznosu  819.703,90 Eur uglavnom čine rashodi za namirnice u iznosu  646.441,19 Eur,  rashodi za nabavnu vrijednost robe u iznosu  51.877,99 Eur, te rashodi za nabavu ostalog materijala i hrane za životinje u iznosu  117.155,94 Eur. </w:t>
      </w:r>
    </w:p>
    <w:p w14:paraId="332F1957" w14:textId="77777777" w:rsidR="00CE3067" w:rsidRDefault="00000000">
      <w:r>
        <w:t>U odnosu na isto razdoblje prethodne godine, evidentiran je neznatni porast predmetnih rashoda za 2,32 %, odnosno  18.581,70 Eur.</w:t>
      </w:r>
    </w:p>
    <w:p w14:paraId="30EBF898" w14:textId="77777777" w:rsidR="00CE3067" w:rsidRDefault="00000000">
      <w:r>
        <w:t>Temeljem navedenog, u istom razdoblju prethodne godine nabavljeno je namirnica u iznosu  648.781,75 Eur. Rashodi za nabavnu vrijednost robe u istom razdoblju prethodne godine iznosili su  41.791,43 Eur, dok su rashodi za nabavu ostalog materijala i hrane za životinje iznosili  106.965,63 Eur.</w:t>
      </w:r>
    </w:p>
    <w:p w14:paraId="67ACBED3" w14:textId="77777777" w:rsidR="00CE3067" w:rsidRDefault="00CE3067"/>
    <w:p w14:paraId="69219C29" w14:textId="77777777" w:rsidR="00CE3067" w:rsidRDefault="00000000">
      <w:pPr>
        <w:keepNext/>
        <w:spacing w:line="240" w:lineRule="auto"/>
        <w:jc w:val="center"/>
      </w:pPr>
      <w:r>
        <w:rPr>
          <w:sz w:val="28"/>
        </w:rPr>
        <w:t>Bilješka 33.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8F7ED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70C63B"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71B083"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8D345B"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1E6BB1"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16169B"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6DFFB8" w14:textId="77777777" w:rsidR="00CE3067" w:rsidRDefault="00000000">
            <w:pPr>
              <w:keepNext/>
              <w:keepLines/>
              <w:spacing w:after="0" w:line="240" w:lineRule="auto"/>
              <w:jc w:val="center"/>
            </w:pPr>
            <w:r>
              <w:rPr>
                <w:b/>
                <w:sz w:val="18"/>
              </w:rPr>
              <w:t>Indeks (%)</w:t>
            </w:r>
          </w:p>
        </w:tc>
      </w:tr>
      <w:tr w:rsidR="00CE3067" w14:paraId="7C856C0E" w14:textId="77777777">
        <w:tblPrEx>
          <w:tblCellMar>
            <w:top w:w="0" w:type="dxa"/>
            <w:bottom w:w="0" w:type="dxa"/>
          </w:tblCellMar>
        </w:tblPrEx>
        <w:trPr>
          <w:cantSplit/>
          <w:trHeight w:val="560"/>
        </w:trPr>
        <w:tc>
          <w:tcPr>
            <w:tcW w:w="700" w:type="dxa"/>
            <w:tcMar>
              <w:top w:w="0" w:type="dxa"/>
              <w:bottom w:w="0" w:type="dxa"/>
            </w:tcMar>
            <w:vAlign w:val="center"/>
          </w:tcPr>
          <w:p w14:paraId="3A57199B" w14:textId="77777777" w:rsidR="00CE3067" w:rsidRDefault="00000000">
            <w:pPr>
              <w:keepNext/>
              <w:keepLines/>
              <w:spacing w:after="0" w:line="240" w:lineRule="auto"/>
            </w:pPr>
            <w:r>
              <w:rPr>
                <w:sz w:val="18"/>
              </w:rPr>
              <w:t>3223</w:t>
            </w:r>
          </w:p>
        </w:tc>
        <w:tc>
          <w:tcPr>
            <w:tcW w:w="3180" w:type="dxa"/>
            <w:tcMar>
              <w:top w:w="0" w:type="dxa"/>
              <w:bottom w:w="0" w:type="dxa"/>
            </w:tcMar>
            <w:vAlign w:val="center"/>
          </w:tcPr>
          <w:p w14:paraId="3A7E3476" w14:textId="77777777" w:rsidR="00CE3067" w:rsidRDefault="00000000">
            <w:pPr>
              <w:keepNext/>
              <w:keepLines/>
              <w:spacing w:after="0" w:line="240" w:lineRule="auto"/>
            </w:pPr>
            <w:r>
              <w:rPr>
                <w:sz w:val="18"/>
              </w:rPr>
              <w:t>Energija</w:t>
            </w:r>
          </w:p>
        </w:tc>
        <w:tc>
          <w:tcPr>
            <w:tcW w:w="700" w:type="dxa"/>
            <w:tcMar>
              <w:top w:w="0" w:type="dxa"/>
              <w:bottom w:w="0" w:type="dxa"/>
            </w:tcMar>
            <w:vAlign w:val="center"/>
          </w:tcPr>
          <w:p w14:paraId="16AF74F3" w14:textId="77777777" w:rsidR="00CE3067" w:rsidRDefault="00000000">
            <w:pPr>
              <w:keepNext/>
              <w:keepLines/>
              <w:spacing w:after="0" w:line="240" w:lineRule="auto"/>
            </w:pPr>
            <w:r>
              <w:rPr>
                <w:sz w:val="18"/>
              </w:rPr>
              <w:t>3223</w:t>
            </w:r>
          </w:p>
        </w:tc>
        <w:tc>
          <w:tcPr>
            <w:tcW w:w="1860" w:type="dxa"/>
            <w:tcMar>
              <w:top w:w="0" w:type="dxa"/>
              <w:bottom w:w="0" w:type="dxa"/>
            </w:tcMar>
            <w:vAlign w:val="center"/>
          </w:tcPr>
          <w:p w14:paraId="64265F33" w14:textId="77777777" w:rsidR="00CE3067" w:rsidRDefault="00000000">
            <w:pPr>
              <w:keepNext/>
              <w:keepLines/>
              <w:spacing w:after="0" w:line="240" w:lineRule="auto"/>
              <w:jc w:val="right"/>
            </w:pPr>
            <w:r>
              <w:rPr>
                <w:sz w:val="18"/>
              </w:rPr>
              <w:t>591.984,08</w:t>
            </w:r>
          </w:p>
        </w:tc>
        <w:tc>
          <w:tcPr>
            <w:tcW w:w="1860" w:type="dxa"/>
            <w:tcMar>
              <w:top w:w="0" w:type="dxa"/>
              <w:bottom w:w="0" w:type="dxa"/>
            </w:tcMar>
            <w:vAlign w:val="center"/>
          </w:tcPr>
          <w:p w14:paraId="2F1F07F6" w14:textId="77777777" w:rsidR="00CE3067" w:rsidRDefault="00000000">
            <w:pPr>
              <w:keepNext/>
              <w:keepLines/>
              <w:spacing w:after="0" w:line="240" w:lineRule="auto"/>
              <w:jc w:val="right"/>
            </w:pPr>
            <w:r>
              <w:rPr>
                <w:sz w:val="18"/>
              </w:rPr>
              <w:t>564.817,42</w:t>
            </w:r>
          </w:p>
        </w:tc>
        <w:tc>
          <w:tcPr>
            <w:tcW w:w="700" w:type="dxa"/>
            <w:tcMar>
              <w:top w:w="0" w:type="dxa"/>
              <w:bottom w:w="0" w:type="dxa"/>
            </w:tcMar>
            <w:vAlign w:val="center"/>
          </w:tcPr>
          <w:p w14:paraId="54813970" w14:textId="77777777" w:rsidR="00CE3067" w:rsidRDefault="00000000">
            <w:pPr>
              <w:keepNext/>
              <w:keepLines/>
              <w:spacing w:after="0" w:line="240" w:lineRule="auto"/>
              <w:jc w:val="right"/>
            </w:pPr>
            <w:r>
              <w:rPr>
                <w:sz w:val="18"/>
              </w:rPr>
              <w:t>95,4</w:t>
            </w:r>
          </w:p>
        </w:tc>
      </w:tr>
    </w:tbl>
    <w:p w14:paraId="258F4448" w14:textId="77777777" w:rsidR="00CE3067" w:rsidRDefault="00CE3067">
      <w:pPr>
        <w:spacing w:after="0"/>
      </w:pPr>
    </w:p>
    <w:p w14:paraId="043B46EA" w14:textId="77777777" w:rsidR="00CE3067" w:rsidRDefault="00000000">
      <w:pPr>
        <w:jc w:val="both"/>
      </w:pPr>
      <w:r>
        <w:t>Rashodi skupine konta 3223 Energija evidentirani u izvještajnom razdoblju u iznosu  564.817,42 Eur uglavnom čine rashodi za električnu energiju u iznosu  292.703,45 Eur, rashodi za plin u iznosu  7.279,48 Eur, motorni benzin i dizel gorivo u iznosu  37.116,48 Eur, rashodi za gorivo za brodove u iznosu  106.472,33 EUR, te rashodi za ostale materijale za proizvodnju energije (teško ulje u kotlovnicama) u iznosu  121.245,68 Eur.   </w:t>
      </w:r>
    </w:p>
    <w:p w14:paraId="711C40CB" w14:textId="77777777" w:rsidR="00CE3067" w:rsidRDefault="00000000">
      <w:pPr>
        <w:jc w:val="both"/>
      </w:pPr>
      <w:r>
        <w:t>U odnosu na isto razdoblje prethodne godine, ostvareni su približno jednaki troškovi, ove godine niži za 4,59 %, odnosno 27.166,67 Eur.</w:t>
      </w:r>
    </w:p>
    <w:p w14:paraId="63EE9804" w14:textId="77777777" w:rsidR="00CE3067" w:rsidRDefault="00000000">
      <w:pPr>
        <w:jc w:val="both"/>
      </w:pPr>
      <w:r>
        <w:t>Uzimajući u obzir isto razdoblje prethodne godine, utrošeno je električne energije u iznosu  325.385,65 Eur. Također, utrošeno je goriva za brodove u iznosu  114.163,36 Eur, dok su rashodi za ostale materijale za proizvodnju energije (teško ulje u kotlovnicama) iznosili  110.764,11 Eur.   </w:t>
      </w:r>
    </w:p>
    <w:p w14:paraId="534ABD6D" w14:textId="77777777" w:rsidR="00CE3067" w:rsidRDefault="00CE3067"/>
    <w:p w14:paraId="7551CE9E" w14:textId="77777777" w:rsidR="00CE3067" w:rsidRDefault="00000000">
      <w:pPr>
        <w:keepNext/>
        <w:spacing w:line="240" w:lineRule="auto"/>
        <w:jc w:val="center"/>
      </w:pPr>
      <w:r>
        <w:rPr>
          <w:sz w:val="28"/>
        </w:rPr>
        <w:t>Bilješka 34.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42D244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70834D"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69FD36"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23CB1A"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3346B0"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2BA827"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DEAE51" w14:textId="77777777" w:rsidR="00CE3067" w:rsidRDefault="00000000">
            <w:pPr>
              <w:keepNext/>
              <w:keepLines/>
              <w:spacing w:after="0" w:line="240" w:lineRule="auto"/>
              <w:jc w:val="center"/>
            </w:pPr>
            <w:r>
              <w:rPr>
                <w:b/>
                <w:sz w:val="18"/>
              </w:rPr>
              <w:t>Indeks (%)</w:t>
            </w:r>
          </w:p>
        </w:tc>
      </w:tr>
      <w:tr w:rsidR="00CE3067" w14:paraId="74256738" w14:textId="77777777">
        <w:tblPrEx>
          <w:tblCellMar>
            <w:top w:w="0" w:type="dxa"/>
            <w:bottom w:w="0" w:type="dxa"/>
          </w:tblCellMar>
        </w:tblPrEx>
        <w:trPr>
          <w:cantSplit/>
          <w:trHeight w:val="560"/>
        </w:trPr>
        <w:tc>
          <w:tcPr>
            <w:tcW w:w="700" w:type="dxa"/>
            <w:tcMar>
              <w:top w:w="0" w:type="dxa"/>
              <w:bottom w:w="0" w:type="dxa"/>
            </w:tcMar>
            <w:vAlign w:val="center"/>
          </w:tcPr>
          <w:p w14:paraId="179D8B81" w14:textId="77777777" w:rsidR="00CE3067" w:rsidRDefault="00000000">
            <w:pPr>
              <w:keepNext/>
              <w:keepLines/>
              <w:spacing w:after="0" w:line="240" w:lineRule="auto"/>
            </w:pPr>
            <w:r>
              <w:rPr>
                <w:sz w:val="18"/>
              </w:rPr>
              <w:t>3224</w:t>
            </w:r>
          </w:p>
        </w:tc>
        <w:tc>
          <w:tcPr>
            <w:tcW w:w="3180" w:type="dxa"/>
            <w:tcMar>
              <w:top w:w="0" w:type="dxa"/>
              <w:bottom w:w="0" w:type="dxa"/>
            </w:tcMar>
            <w:vAlign w:val="center"/>
          </w:tcPr>
          <w:p w14:paraId="11FD8E03" w14:textId="77777777" w:rsidR="00CE3067"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473DBAC4" w14:textId="77777777" w:rsidR="00CE3067" w:rsidRDefault="00000000">
            <w:pPr>
              <w:keepNext/>
              <w:keepLines/>
              <w:spacing w:after="0" w:line="240" w:lineRule="auto"/>
            </w:pPr>
            <w:r>
              <w:rPr>
                <w:sz w:val="18"/>
              </w:rPr>
              <w:t>3224</w:t>
            </w:r>
          </w:p>
        </w:tc>
        <w:tc>
          <w:tcPr>
            <w:tcW w:w="1860" w:type="dxa"/>
            <w:tcMar>
              <w:top w:w="0" w:type="dxa"/>
              <w:bottom w:w="0" w:type="dxa"/>
            </w:tcMar>
            <w:vAlign w:val="center"/>
          </w:tcPr>
          <w:p w14:paraId="2632DB74" w14:textId="77777777" w:rsidR="00CE3067" w:rsidRDefault="00000000">
            <w:pPr>
              <w:keepNext/>
              <w:keepLines/>
              <w:spacing w:after="0" w:line="240" w:lineRule="auto"/>
              <w:jc w:val="right"/>
            </w:pPr>
            <w:r>
              <w:rPr>
                <w:sz w:val="18"/>
              </w:rPr>
              <w:t>306.123,33</w:t>
            </w:r>
          </w:p>
        </w:tc>
        <w:tc>
          <w:tcPr>
            <w:tcW w:w="1860" w:type="dxa"/>
            <w:tcMar>
              <w:top w:w="0" w:type="dxa"/>
              <w:bottom w:w="0" w:type="dxa"/>
            </w:tcMar>
            <w:vAlign w:val="center"/>
          </w:tcPr>
          <w:p w14:paraId="0819BA59" w14:textId="77777777" w:rsidR="00CE3067" w:rsidRDefault="00000000">
            <w:pPr>
              <w:keepNext/>
              <w:keepLines/>
              <w:spacing w:after="0" w:line="240" w:lineRule="auto"/>
              <w:jc w:val="right"/>
            </w:pPr>
            <w:r>
              <w:rPr>
                <w:sz w:val="18"/>
              </w:rPr>
              <w:t>287.521,95</w:t>
            </w:r>
          </w:p>
        </w:tc>
        <w:tc>
          <w:tcPr>
            <w:tcW w:w="700" w:type="dxa"/>
            <w:tcMar>
              <w:top w:w="0" w:type="dxa"/>
              <w:bottom w:w="0" w:type="dxa"/>
            </w:tcMar>
            <w:vAlign w:val="center"/>
          </w:tcPr>
          <w:p w14:paraId="5E0EAD90" w14:textId="77777777" w:rsidR="00CE3067" w:rsidRDefault="00000000">
            <w:pPr>
              <w:keepNext/>
              <w:keepLines/>
              <w:spacing w:after="0" w:line="240" w:lineRule="auto"/>
              <w:jc w:val="right"/>
            </w:pPr>
            <w:r>
              <w:rPr>
                <w:sz w:val="18"/>
              </w:rPr>
              <w:t>93,9</w:t>
            </w:r>
          </w:p>
        </w:tc>
      </w:tr>
    </w:tbl>
    <w:p w14:paraId="59F5BD7D" w14:textId="77777777" w:rsidR="00CE3067" w:rsidRDefault="00CE3067">
      <w:pPr>
        <w:spacing w:after="0"/>
      </w:pPr>
    </w:p>
    <w:p w14:paraId="43733ED9" w14:textId="77777777" w:rsidR="00CE3067" w:rsidRDefault="00000000">
      <w:pPr>
        <w:jc w:val="both"/>
      </w:pPr>
      <w:r>
        <w:t>Rashodi skupine konta 3224 – Materijal i dijelovi za održavanje,  evidentirani u izvještajnom razdoblju u iznosu 287.521,95 Eur  manji su za 6,08 % u odnosu na isto razdoblje prethodne godine, prije svega, zbog znatnog smanjenja troškova za investicijsko održavanje transportnih sredstava koji su u prethodnoj godini iznosili ukupno  162.514,43 Eur, dok su u istom razdoblju tekuće godine iznosili  116.482,69 Eur. Veliki udio u troškovima  održavanja transportnih sredstava prethodne godine se odnosio na održavanje elektromobila i bicikala Ustanove što je sada u domeni koncesionara budući je sa koncesionarom potpisan Ugovor o koncesijskom odobrenju za iznajmljivanje električnih automobila i bicikli te održavanja istih. U tekućoj godini troškovi održavanja transportnih sredstava odnosi se na održavanje brodova za prijevoz putnika na otok Veliki Brijun.</w:t>
      </w:r>
    </w:p>
    <w:p w14:paraId="373EEDE3" w14:textId="77777777" w:rsidR="00CE3067" w:rsidRDefault="00CE3067"/>
    <w:p w14:paraId="0438FC41" w14:textId="77777777" w:rsidR="00CE3067" w:rsidRDefault="00000000">
      <w:pPr>
        <w:keepNext/>
        <w:spacing w:line="240" w:lineRule="auto"/>
        <w:jc w:val="center"/>
      </w:pPr>
      <w:r>
        <w:rPr>
          <w:sz w:val="28"/>
        </w:rPr>
        <w:t>Bilješka 35.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45F81D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31F47A"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7C9BE7"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75AD82"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8E1DBC"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17700B"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32190F" w14:textId="77777777" w:rsidR="00CE3067" w:rsidRDefault="00000000">
            <w:pPr>
              <w:keepNext/>
              <w:keepLines/>
              <w:spacing w:after="0" w:line="240" w:lineRule="auto"/>
              <w:jc w:val="center"/>
            </w:pPr>
            <w:r>
              <w:rPr>
                <w:b/>
                <w:sz w:val="18"/>
              </w:rPr>
              <w:t>Indeks (%)</w:t>
            </w:r>
          </w:p>
        </w:tc>
      </w:tr>
      <w:tr w:rsidR="00CE3067" w14:paraId="600C8778" w14:textId="77777777">
        <w:tblPrEx>
          <w:tblCellMar>
            <w:top w:w="0" w:type="dxa"/>
            <w:bottom w:w="0" w:type="dxa"/>
          </w:tblCellMar>
        </w:tblPrEx>
        <w:trPr>
          <w:cantSplit/>
          <w:trHeight w:val="560"/>
        </w:trPr>
        <w:tc>
          <w:tcPr>
            <w:tcW w:w="700" w:type="dxa"/>
            <w:tcMar>
              <w:top w:w="0" w:type="dxa"/>
              <w:bottom w:w="0" w:type="dxa"/>
            </w:tcMar>
            <w:vAlign w:val="center"/>
          </w:tcPr>
          <w:p w14:paraId="5A995B22" w14:textId="77777777" w:rsidR="00CE3067" w:rsidRDefault="00000000">
            <w:pPr>
              <w:keepNext/>
              <w:keepLines/>
              <w:spacing w:after="0" w:line="240" w:lineRule="auto"/>
            </w:pPr>
            <w:r>
              <w:rPr>
                <w:sz w:val="18"/>
              </w:rPr>
              <w:t>3225</w:t>
            </w:r>
          </w:p>
        </w:tc>
        <w:tc>
          <w:tcPr>
            <w:tcW w:w="3180" w:type="dxa"/>
            <w:tcMar>
              <w:top w:w="0" w:type="dxa"/>
              <w:bottom w:w="0" w:type="dxa"/>
            </w:tcMar>
            <w:vAlign w:val="center"/>
          </w:tcPr>
          <w:p w14:paraId="484A1D23" w14:textId="77777777" w:rsidR="00CE3067" w:rsidRDefault="00000000">
            <w:pPr>
              <w:keepNext/>
              <w:keepLines/>
              <w:spacing w:after="0" w:line="240" w:lineRule="auto"/>
            </w:pPr>
            <w:r>
              <w:rPr>
                <w:sz w:val="18"/>
              </w:rPr>
              <w:t>Sitni inventar i autogume</w:t>
            </w:r>
          </w:p>
        </w:tc>
        <w:tc>
          <w:tcPr>
            <w:tcW w:w="700" w:type="dxa"/>
            <w:tcMar>
              <w:top w:w="0" w:type="dxa"/>
              <w:bottom w:w="0" w:type="dxa"/>
            </w:tcMar>
            <w:vAlign w:val="center"/>
          </w:tcPr>
          <w:p w14:paraId="5E4CB63C" w14:textId="77777777" w:rsidR="00CE3067" w:rsidRDefault="00000000">
            <w:pPr>
              <w:keepNext/>
              <w:keepLines/>
              <w:spacing w:after="0" w:line="240" w:lineRule="auto"/>
            </w:pPr>
            <w:r>
              <w:rPr>
                <w:sz w:val="18"/>
              </w:rPr>
              <w:t>3225</w:t>
            </w:r>
          </w:p>
        </w:tc>
        <w:tc>
          <w:tcPr>
            <w:tcW w:w="1860" w:type="dxa"/>
            <w:tcMar>
              <w:top w:w="0" w:type="dxa"/>
              <w:bottom w:w="0" w:type="dxa"/>
            </w:tcMar>
            <w:vAlign w:val="center"/>
          </w:tcPr>
          <w:p w14:paraId="3FF7F290" w14:textId="77777777" w:rsidR="00CE3067" w:rsidRDefault="00000000">
            <w:pPr>
              <w:keepNext/>
              <w:keepLines/>
              <w:spacing w:after="0" w:line="240" w:lineRule="auto"/>
              <w:jc w:val="right"/>
            </w:pPr>
            <w:r>
              <w:rPr>
                <w:sz w:val="18"/>
              </w:rPr>
              <w:t>51.340,89</w:t>
            </w:r>
          </w:p>
        </w:tc>
        <w:tc>
          <w:tcPr>
            <w:tcW w:w="1860" w:type="dxa"/>
            <w:tcMar>
              <w:top w:w="0" w:type="dxa"/>
              <w:bottom w:w="0" w:type="dxa"/>
            </w:tcMar>
            <w:vAlign w:val="center"/>
          </w:tcPr>
          <w:p w14:paraId="26216531" w14:textId="77777777" w:rsidR="00CE3067" w:rsidRDefault="00000000">
            <w:pPr>
              <w:keepNext/>
              <w:keepLines/>
              <w:spacing w:after="0" w:line="240" w:lineRule="auto"/>
              <w:jc w:val="right"/>
            </w:pPr>
            <w:r>
              <w:rPr>
                <w:sz w:val="18"/>
              </w:rPr>
              <w:t>56.908,28</w:t>
            </w:r>
          </w:p>
        </w:tc>
        <w:tc>
          <w:tcPr>
            <w:tcW w:w="700" w:type="dxa"/>
            <w:tcMar>
              <w:top w:w="0" w:type="dxa"/>
              <w:bottom w:w="0" w:type="dxa"/>
            </w:tcMar>
            <w:vAlign w:val="center"/>
          </w:tcPr>
          <w:p w14:paraId="6A33CB56" w14:textId="77777777" w:rsidR="00CE3067" w:rsidRDefault="00000000">
            <w:pPr>
              <w:keepNext/>
              <w:keepLines/>
              <w:spacing w:after="0" w:line="240" w:lineRule="auto"/>
              <w:jc w:val="right"/>
            </w:pPr>
            <w:r>
              <w:rPr>
                <w:sz w:val="18"/>
              </w:rPr>
              <w:t>110,8</w:t>
            </w:r>
          </w:p>
        </w:tc>
      </w:tr>
    </w:tbl>
    <w:p w14:paraId="5BB5EFA4" w14:textId="77777777" w:rsidR="00CE3067" w:rsidRDefault="00CE3067">
      <w:pPr>
        <w:spacing w:after="0"/>
      </w:pPr>
    </w:p>
    <w:p w14:paraId="6DB759BE" w14:textId="77777777" w:rsidR="00CE3067" w:rsidRDefault="00000000">
      <w:pPr>
        <w:jc w:val="both"/>
      </w:pPr>
      <w:r>
        <w:t>Rashodi skupine konta 3225 Sitni inventar i autogume evidentirani u izvještajnom razdoblju u iznosu  56.908,28 Eur uglavnom čine rashodi za sitan inventar u ugostiteljstvu u iznosu  16.760,25 Eur. Rashodi se odnose za nabavu pribora za jelo, boca, čaša i ostalog ugostiteljskog inventara korištenog u kuhinji i restoranu hotela. Također, skupinu čini i tekstil, odnosno posteljina  i ručnici u hotelijerstvu nabavljeni u izvještajnom razdoblju u iznosu 21.744,14  Eur, odnosno sitan inventar korišten u različitim odjelima poput bokobrana i konopa za brodove, kutija za pohranu, sitnog vrtlarskog alata , samostojećih stalaka i rezača papira. Ostali sitan inventar evidentiran je u iznosu 18.403,89  Eur.   </w:t>
      </w:r>
    </w:p>
    <w:p w14:paraId="2DFAAED5" w14:textId="77777777" w:rsidR="00CE3067" w:rsidRDefault="00000000">
      <w:pPr>
        <w:jc w:val="both"/>
      </w:pPr>
      <w:r>
        <w:t>U odnosu na isto razdoblje prethodne godine, u tekućoj godini evidentiran je porast predmetnih rashoda za 10,84 %, odnosno 5.567,39 Eur  i to u kategoriji troškova ostalog sitnog materijala.</w:t>
      </w:r>
    </w:p>
    <w:p w14:paraId="0511EEEF" w14:textId="77777777" w:rsidR="00CE3067" w:rsidRDefault="00CE3067"/>
    <w:p w14:paraId="1C07FA3A" w14:textId="77777777" w:rsidR="00CE3067" w:rsidRDefault="00000000">
      <w:pPr>
        <w:keepNext/>
        <w:spacing w:line="240" w:lineRule="auto"/>
        <w:jc w:val="center"/>
      </w:pPr>
      <w:r>
        <w:rPr>
          <w:sz w:val="28"/>
        </w:rPr>
        <w:t>Bilješka 36.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4D45CB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174DC5"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0F8272"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0BF6E8"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0BCB31"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7EF763"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E5499C" w14:textId="77777777" w:rsidR="00CE3067" w:rsidRDefault="00000000">
            <w:pPr>
              <w:keepNext/>
              <w:keepLines/>
              <w:spacing w:after="0" w:line="240" w:lineRule="auto"/>
              <w:jc w:val="center"/>
            </w:pPr>
            <w:r>
              <w:rPr>
                <w:b/>
                <w:sz w:val="18"/>
              </w:rPr>
              <w:t>Indeks (%)</w:t>
            </w:r>
          </w:p>
        </w:tc>
      </w:tr>
      <w:tr w:rsidR="00CE3067" w14:paraId="77966160" w14:textId="77777777">
        <w:tblPrEx>
          <w:tblCellMar>
            <w:top w:w="0" w:type="dxa"/>
            <w:bottom w:w="0" w:type="dxa"/>
          </w:tblCellMar>
        </w:tblPrEx>
        <w:trPr>
          <w:cantSplit/>
          <w:trHeight w:val="560"/>
        </w:trPr>
        <w:tc>
          <w:tcPr>
            <w:tcW w:w="700" w:type="dxa"/>
            <w:tcMar>
              <w:top w:w="0" w:type="dxa"/>
              <w:bottom w:w="0" w:type="dxa"/>
            </w:tcMar>
            <w:vAlign w:val="center"/>
          </w:tcPr>
          <w:p w14:paraId="09A8410E" w14:textId="77777777" w:rsidR="00CE3067" w:rsidRDefault="00000000">
            <w:pPr>
              <w:keepNext/>
              <w:keepLines/>
              <w:spacing w:after="0" w:line="240" w:lineRule="auto"/>
            </w:pPr>
            <w:r>
              <w:rPr>
                <w:sz w:val="18"/>
              </w:rPr>
              <w:t>3227</w:t>
            </w:r>
          </w:p>
        </w:tc>
        <w:tc>
          <w:tcPr>
            <w:tcW w:w="3180" w:type="dxa"/>
            <w:tcMar>
              <w:top w:w="0" w:type="dxa"/>
              <w:bottom w:w="0" w:type="dxa"/>
            </w:tcMar>
            <w:vAlign w:val="center"/>
          </w:tcPr>
          <w:p w14:paraId="16D477CD" w14:textId="77777777" w:rsidR="00CE3067"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7004B269" w14:textId="77777777" w:rsidR="00CE3067" w:rsidRDefault="00000000">
            <w:pPr>
              <w:keepNext/>
              <w:keepLines/>
              <w:spacing w:after="0" w:line="240" w:lineRule="auto"/>
            </w:pPr>
            <w:r>
              <w:rPr>
                <w:sz w:val="18"/>
              </w:rPr>
              <w:t>3227</w:t>
            </w:r>
          </w:p>
        </w:tc>
        <w:tc>
          <w:tcPr>
            <w:tcW w:w="1860" w:type="dxa"/>
            <w:tcMar>
              <w:top w:w="0" w:type="dxa"/>
              <w:bottom w:w="0" w:type="dxa"/>
            </w:tcMar>
            <w:vAlign w:val="center"/>
          </w:tcPr>
          <w:p w14:paraId="7F3D5629" w14:textId="77777777" w:rsidR="00CE3067" w:rsidRDefault="00000000">
            <w:pPr>
              <w:keepNext/>
              <w:keepLines/>
              <w:spacing w:after="0" w:line="240" w:lineRule="auto"/>
              <w:jc w:val="right"/>
            </w:pPr>
            <w:r>
              <w:rPr>
                <w:sz w:val="18"/>
              </w:rPr>
              <w:t>65.311,09</w:t>
            </w:r>
          </w:p>
        </w:tc>
        <w:tc>
          <w:tcPr>
            <w:tcW w:w="1860" w:type="dxa"/>
            <w:tcMar>
              <w:top w:w="0" w:type="dxa"/>
              <w:bottom w:w="0" w:type="dxa"/>
            </w:tcMar>
            <w:vAlign w:val="center"/>
          </w:tcPr>
          <w:p w14:paraId="6F1F5203" w14:textId="77777777" w:rsidR="00CE3067" w:rsidRDefault="00000000">
            <w:pPr>
              <w:keepNext/>
              <w:keepLines/>
              <w:spacing w:after="0" w:line="240" w:lineRule="auto"/>
              <w:jc w:val="right"/>
            </w:pPr>
            <w:r>
              <w:rPr>
                <w:sz w:val="18"/>
              </w:rPr>
              <w:t>78.251,99</w:t>
            </w:r>
          </w:p>
        </w:tc>
        <w:tc>
          <w:tcPr>
            <w:tcW w:w="700" w:type="dxa"/>
            <w:tcMar>
              <w:top w:w="0" w:type="dxa"/>
              <w:bottom w:w="0" w:type="dxa"/>
            </w:tcMar>
            <w:vAlign w:val="center"/>
          </w:tcPr>
          <w:p w14:paraId="1F9A2551" w14:textId="77777777" w:rsidR="00CE3067" w:rsidRDefault="00000000">
            <w:pPr>
              <w:keepNext/>
              <w:keepLines/>
              <w:spacing w:after="0" w:line="240" w:lineRule="auto"/>
              <w:jc w:val="right"/>
            </w:pPr>
            <w:r>
              <w:rPr>
                <w:sz w:val="18"/>
              </w:rPr>
              <w:t>119,8</w:t>
            </w:r>
          </w:p>
        </w:tc>
      </w:tr>
    </w:tbl>
    <w:p w14:paraId="5F228E9E" w14:textId="77777777" w:rsidR="00CE3067" w:rsidRDefault="00CE3067">
      <w:pPr>
        <w:spacing w:after="0"/>
      </w:pPr>
    </w:p>
    <w:p w14:paraId="4BC62F38" w14:textId="77777777" w:rsidR="00CE3067" w:rsidRDefault="00000000">
      <w:pPr>
        <w:jc w:val="both"/>
      </w:pPr>
      <w:r>
        <w:t>Rashodi konta 3227 Službena, radna i zaštitna odjeća i obuća evidentirani su u izvještajnom razdoblju u iznosu 78.251,99 Eur i kao takvi porasli su za 19,81% u odnosu na isto razdoblje prethodne godine, prije svega, zbog povećanih ulaganja u nabavu novih vatrogasnih odijela i druge zaštitne odjeće radi obnove opreme za vatrogasnu zaštitu, te u nabavu nove radne odjeće hotelijerskih i drugih djelatnika Ustanove.   </w:t>
      </w:r>
      <w:r>
        <w:br/>
        <w:t>Rashodi skupine 3231 evidentirani su u iznosu 27.766,31 Eur, a odnose se na  troškove usluga telefona, telefaksa u iznosu  7.814,28 Eur,  usluge mobilne telefonije u iznosu  6.313,45 Eur, usluge Interneta  u iznosu 4.430,51 Eur, troškove poštarine u iznosu 4.462,57 Eur, troškove Rent-a car-a  290,00 Eur, te troškove ostalih usluga za komunikaciju i prijevoz  u  iznosu 4.455,50 Eur. </w:t>
      </w:r>
    </w:p>
    <w:p w14:paraId="0D0E5FCC" w14:textId="77777777" w:rsidR="00CE3067" w:rsidRDefault="00000000">
      <w:pPr>
        <w:jc w:val="both"/>
      </w:pPr>
      <w:r>
        <w:t>Usporedbe radi, u odnosu na ostvarenu prethodnu godinu u iznosu 25.130,74 Eur troškovi telefona i telefaksa iznosili su  1.632,98 Eur, troškovi usluge mobilne telefonije  7.408,15 Eur, troškovi Interneta  9.449,63 Eur, troškovi poštarine  5.201,23 Eur, te troškovi ostalih usluga za komunikaciju i prijevoz  1.438,75 Eur.</w:t>
      </w:r>
    </w:p>
    <w:p w14:paraId="7B7DD086" w14:textId="77777777" w:rsidR="00CE3067" w:rsidRDefault="00CE3067"/>
    <w:p w14:paraId="24B5A675" w14:textId="77777777" w:rsidR="00CE3067" w:rsidRDefault="00000000">
      <w:pPr>
        <w:keepNext/>
        <w:spacing w:line="240" w:lineRule="auto"/>
        <w:jc w:val="center"/>
      </w:pPr>
      <w:r>
        <w:rPr>
          <w:sz w:val="28"/>
        </w:rPr>
        <w:t>Bilješka 37.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360481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BFA10E"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928C06"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129846"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6883F4"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9B0F45"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A585A3" w14:textId="77777777" w:rsidR="00CE3067" w:rsidRDefault="00000000">
            <w:pPr>
              <w:keepNext/>
              <w:keepLines/>
              <w:spacing w:after="0" w:line="240" w:lineRule="auto"/>
              <w:jc w:val="center"/>
            </w:pPr>
            <w:r>
              <w:rPr>
                <w:b/>
                <w:sz w:val="18"/>
              </w:rPr>
              <w:t>Indeks (%)</w:t>
            </w:r>
          </w:p>
        </w:tc>
      </w:tr>
      <w:tr w:rsidR="00CE3067" w14:paraId="0DDC4337" w14:textId="77777777">
        <w:tblPrEx>
          <w:tblCellMar>
            <w:top w:w="0" w:type="dxa"/>
            <w:bottom w:w="0" w:type="dxa"/>
          </w:tblCellMar>
        </w:tblPrEx>
        <w:trPr>
          <w:cantSplit/>
          <w:trHeight w:val="560"/>
        </w:trPr>
        <w:tc>
          <w:tcPr>
            <w:tcW w:w="700" w:type="dxa"/>
            <w:tcMar>
              <w:top w:w="0" w:type="dxa"/>
              <w:bottom w:w="0" w:type="dxa"/>
            </w:tcMar>
            <w:vAlign w:val="center"/>
          </w:tcPr>
          <w:p w14:paraId="65DD6A33" w14:textId="77777777" w:rsidR="00CE3067" w:rsidRDefault="00000000">
            <w:pPr>
              <w:keepNext/>
              <w:keepLines/>
              <w:spacing w:after="0" w:line="240" w:lineRule="auto"/>
            </w:pPr>
            <w:r>
              <w:rPr>
                <w:sz w:val="18"/>
              </w:rPr>
              <w:t>3231</w:t>
            </w:r>
          </w:p>
        </w:tc>
        <w:tc>
          <w:tcPr>
            <w:tcW w:w="3180" w:type="dxa"/>
            <w:tcMar>
              <w:top w:w="0" w:type="dxa"/>
              <w:bottom w:w="0" w:type="dxa"/>
            </w:tcMar>
            <w:vAlign w:val="center"/>
          </w:tcPr>
          <w:p w14:paraId="7A401D36" w14:textId="77777777" w:rsidR="00CE3067"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08AD9609" w14:textId="77777777" w:rsidR="00CE3067" w:rsidRDefault="00000000">
            <w:pPr>
              <w:keepNext/>
              <w:keepLines/>
              <w:spacing w:after="0" w:line="240" w:lineRule="auto"/>
            </w:pPr>
            <w:r>
              <w:rPr>
                <w:sz w:val="18"/>
              </w:rPr>
              <w:t>3231</w:t>
            </w:r>
          </w:p>
        </w:tc>
        <w:tc>
          <w:tcPr>
            <w:tcW w:w="1860" w:type="dxa"/>
            <w:tcMar>
              <w:top w:w="0" w:type="dxa"/>
              <w:bottom w:w="0" w:type="dxa"/>
            </w:tcMar>
            <w:vAlign w:val="center"/>
          </w:tcPr>
          <w:p w14:paraId="06617CAA" w14:textId="77777777" w:rsidR="00CE3067" w:rsidRDefault="00000000">
            <w:pPr>
              <w:keepNext/>
              <w:keepLines/>
              <w:spacing w:after="0" w:line="240" w:lineRule="auto"/>
              <w:jc w:val="right"/>
            </w:pPr>
            <w:r>
              <w:rPr>
                <w:sz w:val="18"/>
              </w:rPr>
              <w:t>25.130,74</w:t>
            </w:r>
          </w:p>
        </w:tc>
        <w:tc>
          <w:tcPr>
            <w:tcW w:w="1860" w:type="dxa"/>
            <w:tcMar>
              <w:top w:w="0" w:type="dxa"/>
              <w:bottom w:w="0" w:type="dxa"/>
            </w:tcMar>
            <w:vAlign w:val="center"/>
          </w:tcPr>
          <w:p w14:paraId="64F82B5F" w14:textId="77777777" w:rsidR="00CE3067" w:rsidRDefault="00000000">
            <w:pPr>
              <w:keepNext/>
              <w:keepLines/>
              <w:spacing w:after="0" w:line="240" w:lineRule="auto"/>
              <w:jc w:val="right"/>
            </w:pPr>
            <w:r>
              <w:rPr>
                <w:sz w:val="18"/>
              </w:rPr>
              <w:t>27.766,31</w:t>
            </w:r>
          </w:p>
        </w:tc>
        <w:tc>
          <w:tcPr>
            <w:tcW w:w="700" w:type="dxa"/>
            <w:tcMar>
              <w:top w:w="0" w:type="dxa"/>
              <w:bottom w:w="0" w:type="dxa"/>
            </w:tcMar>
            <w:vAlign w:val="center"/>
          </w:tcPr>
          <w:p w14:paraId="1FA4BC65" w14:textId="77777777" w:rsidR="00CE3067" w:rsidRDefault="00000000">
            <w:pPr>
              <w:keepNext/>
              <w:keepLines/>
              <w:spacing w:after="0" w:line="240" w:lineRule="auto"/>
              <w:jc w:val="right"/>
            </w:pPr>
            <w:r>
              <w:rPr>
                <w:sz w:val="18"/>
              </w:rPr>
              <w:t>110,5</w:t>
            </w:r>
          </w:p>
        </w:tc>
      </w:tr>
    </w:tbl>
    <w:p w14:paraId="560B4442" w14:textId="77777777" w:rsidR="00CE3067" w:rsidRDefault="00CE3067">
      <w:pPr>
        <w:spacing w:after="0"/>
      </w:pPr>
    </w:p>
    <w:p w14:paraId="0946896C" w14:textId="77777777" w:rsidR="00CE3067" w:rsidRDefault="00000000">
      <w:pPr>
        <w:jc w:val="both"/>
      </w:pPr>
      <w:r>
        <w:t>Rashodi skupine 3231 evidentirani su u iznosu 27.766,31 Eur, a odnose se na  troškove usluga telefona, telefaksa u iznosu  7.814,28 Eur,  usluge mobilne telefonije u iznosu  6.313,45 Eur, usluge Interneta  u iznosu 4.430,51 Eur, troškove poštarine u iznosu 4.462,57 Eur, troškove Rent-a car-a  290,00 Eur, te troškove ostalih usluga za komunikaciju i prijevoz  u  iznosu 4.455,50 Eur. </w:t>
      </w:r>
    </w:p>
    <w:p w14:paraId="7212A7DB" w14:textId="77777777" w:rsidR="00CE3067" w:rsidRDefault="00000000">
      <w:pPr>
        <w:jc w:val="both"/>
      </w:pPr>
      <w:r>
        <w:t>Usporedbe radi, u odnosu na ostvarenu prethodnu godinu u iznosu 25.130,74 Eur troškovi telefona i telefaksa iznosili su  1.632,98 Eur, troškovi usluge mobilne telefonije  7.408,15 Eur, troškovi Interneta  9.449,63 Eur, troškovi poštarine  5.201,23 Eur, te troškovi ostalih usluga za komunikaciju i prijevoz  1.438,75 Eur.</w:t>
      </w:r>
    </w:p>
    <w:p w14:paraId="50BE8288" w14:textId="77777777" w:rsidR="00CE3067" w:rsidRDefault="00CE3067"/>
    <w:p w14:paraId="37A26C8E" w14:textId="77777777" w:rsidR="00CE3067" w:rsidRDefault="00000000">
      <w:pPr>
        <w:keepNext/>
        <w:spacing w:line="240" w:lineRule="auto"/>
        <w:jc w:val="center"/>
      </w:pPr>
      <w:r>
        <w:rPr>
          <w:sz w:val="28"/>
        </w:rPr>
        <w:t>Bilješka 38.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4678B9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2B528F"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0B2306"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4B6662"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A3A934"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9EDD12"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93E9AE" w14:textId="77777777" w:rsidR="00CE3067" w:rsidRDefault="00000000">
            <w:pPr>
              <w:keepNext/>
              <w:keepLines/>
              <w:spacing w:after="0" w:line="240" w:lineRule="auto"/>
              <w:jc w:val="center"/>
            </w:pPr>
            <w:r>
              <w:rPr>
                <w:b/>
                <w:sz w:val="18"/>
              </w:rPr>
              <w:t>Indeks (%)</w:t>
            </w:r>
          </w:p>
        </w:tc>
      </w:tr>
      <w:tr w:rsidR="00CE3067" w14:paraId="65522BA3" w14:textId="77777777">
        <w:tblPrEx>
          <w:tblCellMar>
            <w:top w:w="0" w:type="dxa"/>
            <w:bottom w:w="0" w:type="dxa"/>
          </w:tblCellMar>
        </w:tblPrEx>
        <w:trPr>
          <w:cantSplit/>
          <w:trHeight w:val="560"/>
        </w:trPr>
        <w:tc>
          <w:tcPr>
            <w:tcW w:w="700" w:type="dxa"/>
            <w:tcMar>
              <w:top w:w="0" w:type="dxa"/>
              <w:bottom w:w="0" w:type="dxa"/>
            </w:tcMar>
            <w:vAlign w:val="center"/>
          </w:tcPr>
          <w:p w14:paraId="205E8B39" w14:textId="77777777" w:rsidR="00CE3067" w:rsidRDefault="00000000">
            <w:pPr>
              <w:keepNext/>
              <w:keepLines/>
              <w:spacing w:after="0" w:line="240" w:lineRule="auto"/>
            </w:pPr>
            <w:r>
              <w:rPr>
                <w:sz w:val="18"/>
              </w:rPr>
              <w:t>3232</w:t>
            </w:r>
          </w:p>
        </w:tc>
        <w:tc>
          <w:tcPr>
            <w:tcW w:w="3180" w:type="dxa"/>
            <w:tcMar>
              <w:top w:w="0" w:type="dxa"/>
              <w:bottom w:w="0" w:type="dxa"/>
            </w:tcMar>
            <w:vAlign w:val="center"/>
          </w:tcPr>
          <w:p w14:paraId="660FC918" w14:textId="77777777" w:rsidR="00CE3067"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06A29130" w14:textId="77777777" w:rsidR="00CE3067" w:rsidRDefault="00000000">
            <w:pPr>
              <w:keepNext/>
              <w:keepLines/>
              <w:spacing w:after="0" w:line="240" w:lineRule="auto"/>
            </w:pPr>
            <w:r>
              <w:rPr>
                <w:sz w:val="18"/>
              </w:rPr>
              <w:t>3232</w:t>
            </w:r>
          </w:p>
        </w:tc>
        <w:tc>
          <w:tcPr>
            <w:tcW w:w="1860" w:type="dxa"/>
            <w:tcMar>
              <w:top w:w="0" w:type="dxa"/>
              <w:bottom w:w="0" w:type="dxa"/>
            </w:tcMar>
            <w:vAlign w:val="center"/>
          </w:tcPr>
          <w:p w14:paraId="25A88E65" w14:textId="77777777" w:rsidR="00CE3067" w:rsidRDefault="00000000">
            <w:pPr>
              <w:keepNext/>
              <w:keepLines/>
              <w:spacing w:after="0" w:line="240" w:lineRule="auto"/>
              <w:jc w:val="right"/>
            </w:pPr>
            <w:r>
              <w:rPr>
                <w:sz w:val="18"/>
              </w:rPr>
              <w:t>1.125.323,69</w:t>
            </w:r>
          </w:p>
        </w:tc>
        <w:tc>
          <w:tcPr>
            <w:tcW w:w="1860" w:type="dxa"/>
            <w:tcMar>
              <w:top w:w="0" w:type="dxa"/>
              <w:bottom w:w="0" w:type="dxa"/>
            </w:tcMar>
            <w:vAlign w:val="center"/>
          </w:tcPr>
          <w:p w14:paraId="4E6B75C2" w14:textId="77777777" w:rsidR="00CE3067" w:rsidRDefault="00000000">
            <w:pPr>
              <w:keepNext/>
              <w:keepLines/>
              <w:spacing w:after="0" w:line="240" w:lineRule="auto"/>
              <w:jc w:val="right"/>
            </w:pPr>
            <w:r>
              <w:rPr>
                <w:sz w:val="18"/>
              </w:rPr>
              <w:t>858.312,23</w:t>
            </w:r>
          </w:p>
        </w:tc>
        <w:tc>
          <w:tcPr>
            <w:tcW w:w="700" w:type="dxa"/>
            <w:tcMar>
              <w:top w:w="0" w:type="dxa"/>
              <w:bottom w:w="0" w:type="dxa"/>
            </w:tcMar>
            <w:vAlign w:val="center"/>
          </w:tcPr>
          <w:p w14:paraId="0B916EBE" w14:textId="77777777" w:rsidR="00CE3067" w:rsidRDefault="00000000">
            <w:pPr>
              <w:keepNext/>
              <w:keepLines/>
              <w:spacing w:after="0" w:line="240" w:lineRule="auto"/>
              <w:jc w:val="right"/>
            </w:pPr>
            <w:r>
              <w:rPr>
                <w:sz w:val="18"/>
              </w:rPr>
              <w:t>76,3</w:t>
            </w:r>
          </w:p>
        </w:tc>
      </w:tr>
    </w:tbl>
    <w:p w14:paraId="1C610A66" w14:textId="77777777" w:rsidR="00CE3067" w:rsidRDefault="00CE3067">
      <w:pPr>
        <w:spacing w:after="0"/>
      </w:pPr>
    </w:p>
    <w:p w14:paraId="51D89A09" w14:textId="77777777" w:rsidR="00CE3067" w:rsidRDefault="00000000">
      <w:pPr>
        <w:jc w:val="both"/>
      </w:pPr>
      <w:r>
        <w:t>Rashode skupine konta 3232 Usluge tekućeg i investicijskog održavanja u iznosu 858.312,23 Eur čine rashodi za usluge tekućeg i investicijskog održavanja građevinskih objekata u iznosu 379.076,05 Eur, rashodi za usluge tekućeg  i investicijskog održavanja postrojenja i opreme u iznosu 192.885,23 Eur,  rashodi za usluge tekućeg i investicijskog održavanja prijevoznih sredstava u iznosu 210.265,79 Eur, te rashodi za ostale usluge tekućeg i investicijskog održavanja u iznosu 76.085,16 Eur.  </w:t>
      </w:r>
    </w:p>
    <w:p w14:paraId="7D9A20D6" w14:textId="77777777" w:rsidR="00CE3067" w:rsidRDefault="00000000">
      <w:pPr>
        <w:jc w:val="both"/>
      </w:pPr>
      <w:r>
        <w:t>Ukupno evidentirani rashodi za usluge održavanja  manji su za 23,73 % , u odnosu na isto razdoblje prethodne godine, prije svega iz razloga što su prethodne godine znatna sredstva uložena u sanaciju puteva i prometnica na otočju Velikog Brijuna u iznosu od 359.900 Eur dok u tekućoj godini nije bilo tako vrijednosno značajnih pojedinačnih ulaganja.  </w:t>
      </w:r>
    </w:p>
    <w:p w14:paraId="1CEA9C38" w14:textId="77777777" w:rsidR="00CE3067" w:rsidRDefault="00CE3067"/>
    <w:p w14:paraId="6F77C82A" w14:textId="77777777" w:rsidR="00CE3067" w:rsidRDefault="00000000">
      <w:pPr>
        <w:keepNext/>
        <w:spacing w:line="240" w:lineRule="auto"/>
        <w:jc w:val="center"/>
      </w:pPr>
      <w:r>
        <w:rPr>
          <w:sz w:val="28"/>
        </w:rPr>
        <w:t>Bilješka 39.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0756D9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46D975"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11546A"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E04A77"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9576B1"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F75EBC"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FA247F" w14:textId="77777777" w:rsidR="00CE3067" w:rsidRDefault="00000000">
            <w:pPr>
              <w:keepNext/>
              <w:keepLines/>
              <w:spacing w:after="0" w:line="240" w:lineRule="auto"/>
              <w:jc w:val="center"/>
            </w:pPr>
            <w:r>
              <w:rPr>
                <w:b/>
                <w:sz w:val="18"/>
              </w:rPr>
              <w:t>Indeks (%)</w:t>
            </w:r>
          </w:p>
        </w:tc>
      </w:tr>
      <w:tr w:rsidR="00CE3067" w14:paraId="225B1906" w14:textId="77777777">
        <w:tblPrEx>
          <w:tblCellMar>
            <w:top w:w="0" w:type="dxa"/>
            <w:bottom w:w="0" w:type="dxa"/>
          </w:tblCellMar>
        </w:tblPrEx>
        <w:trPr>
          <w:cantSplit/>
          <w:trHeight w:val="560"/>
        </w:trPr>
        <w:tc>
          <w:tcPr>
            <w:tcW w:w="700" w:type="dxa"/>
            <w:tcMar>
              <w:top w:w="0" w:type="dxa"/>
              <w:bottom w:w="0" w:type="dxa"/>
            </w:tcMar>
            <w:vAlign w:val="center"/>
          </w:tcPr>
          <w:p w14:paraId="29E5DA82" w14:textId="77777777" w:rsidR="00CE3067" w:rsidRDefault="00000000">
            <w:pPr>
              <w:keepNext/>
              <w:keepLines/>
              <w:spacing w:after="0" w:line="240" w:lineRule="auto"/>
            </w:pPr>
            <w:r>
              <w:rPr>
                <w:sz w:val="18"/>
              </w:rPr>
              <w:t>3233</w:t>
            </w:r>
          </w:p>
        </w:tc>
        <w:tc>
          <w:tcPr>
            <w:tcW w:w="3180" w:type="dxa"/>
            <w:tcMar>
              <w:top w:w="0" w:type="dxa"/>
              <w:bottom w:w="0" w:type="dxa"/>
            </w:tcMar>
            <w:vAlign w:val="center"/>
          </w:tcPr>
          <w:p w14:paraId="71FC7B99" w14:textId="77777777" w:rsidR="00CE3067"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7E1E9CA2" w14:textId="77777777" w:rsidR="00CE3067" w:rsidRDefault="00000000">
            <w:pPr>
              <w:keepNext/>
              <w:keepLines/>
              <w:spacing w:after="0" w:line="240" w:lineRule="auto"/>
            </w:pPr>
            <w:r>
              <w:rPr>
                <w:sz w:val="18"/>
              </w:rPr>
              <w:t>3233</w:t>
            </w:r>
          </w:p>
        </w:tc>
        <w:tc>
          <w:tcPr>
            <w:tcW w:w="1860" w:type="dxa"/>
            <w:tcMar>
              <w:top w:w="0" w:type="dxa"/>
              <w:bottom w:w="0" w:type="dxa"/>
            </w:tcMar>
            <w:vAlign w:val="center"/>
          </w:tcPr>
          <w:p w14:paraId="776BDD06" w14:textId="77777777" w:rsidR="00CE3067" w:rsidRDefault="00000000">
            <w:pPr>
              <w:keepNext/>
              <w:keepLines/>
              <w:spacing w:after="0" w:line="240" w:lineRule="auto"/>
              <w:jc w:val="right"/>
            </w:pPr>
            <w:r>
              <w:rPr>
                <w:sz w:val="18"/>
              </w:rPr>
              <w:t>112.536,29</w:t>
            </w:r>
          </w:p>
        </w:tc>
        <w:tc>
          <w:tcPr>
            <w:tcW w:w="1860" w:type="dxa"/>
            <w:tcMar>
              <w:top w:w="0" w:type="dxa"/>
              <w:bottom w:w="0" w:type="dxa"/>
            </w:tcMar>
            <w:vAlign w:val="center"/>
          </w:tcPr>
          <w:p w14:paraId="000B17DC" w14:textId="77777777" w:rsidR="00CE3067" w:rsidRDefault="00000000">
            <w:pPr>
              <w:keepNext/>
              <w:keepLines/>
              <w:spacing w:after="0" w:line="240" w:lineRule="auto"/>
              <w:jc w:val="right"/>
            </w:pPr>
            <w:r>
              <w:rPr>
                <w:sz w:val="18"/>
              </w:rPr>
              <w:t>121.173,28</w:t>
            </w:r>
          </w:p>
        </w:tc>
        <w:tc>
          <w:tcPr>
            <w:tcW w:w="700" w:type="dxa"/>
            <w:tcMar>
              <w:top w:w="0" w:type="dxa"/>
              <w:bottom w:w="0" w:type="dxa"/>
            </w:tcMar>
            <w:vAlign w:val="center"/>
          </w:tcPr>
          <w:p w14:paraId="449EFCF5" w14:textId="77777777" w:rsidR="00CE3067" w:rsidRDefault="00000000">
            <w:pPr>
              <w:keepNext/>
              <w:keepLines/>
              <w:spacing w:after="0" w:line="240" w:lineRule="auto"/>
              <w:jc w:val="right"/>
            </w:pPr>
            <w:r>
              <w:rPr>
                <w:sz w:val="18"/>
              </w:rPr>
              <w:t>107,7</w:t>
            </w:r>
          </w:p>
        </w:tc>
      </w:tr>
    </w:tbl>
    <w:p w14:paraId="1BDBD060" w14:textId="77777777" w:rsidR="00CE3067" w:rsidRDefault="00CE3067">
      <w:pPr>
        <w:spacing w:after="0"/>
      </w:pPr>
    </w:p>
    <w:p w14:paraId="5AD5BA81" w14:textId="77777777" w:rsidR="00CE3067" w:rsidRDefault="00000000">
      <w:pPr>
        <w:jc w:val="both"/>
      </w:pPr>
      <w:r>
        <w:t>Rashode skupine konta 3233 Usluge promidžbe i informiranja evidentirane u iznosu  121.173,28 Eur čine rashodi za elektronske medije u iznosu  33.973,70 Eur, rashodi za tisak u iznosu  18.811,30 Eur, rashodi za izložbeni prostor na sajmu u iznosu  14.909,50 Eur, rashodi za promidžbene materijale u iznosu  20.826,26 Eur i ostale usluge promidžbe i informiranja u iznosu  32.652,52 Eur. </w:t>
      </w:r>
    </w:p>
    <w:p w14:paraId="5460D994" w14:textId="77777777" w:rsidR="00CE3067" w:rsidRDefault="00000000">
      <w:pPr>
        <w:jc w:val="both"/>
      </w:pPr>
      <w:r>
        <w:t>Javna ustanova oglašava se na različitim medijima i kanalima, te angažira različite usluge tiska i emitiranja radio spotova kako bi došla do potencijalnih  posjetitelja na domaćem tržištu i tržištu regije. Također, evidentno je i sudjelovanje na međunarodnim turističkim sajmovima, te  izrada promotivnih materijala (cjenika, hotelskih mapa)  u hotelijerstvu.</w:t>
      </w:r>
    </w:p>
    <w:p w14:paraId="2287E021" w14:textId="77777777" w:rsidR="00CE3067" w:rsidRDefault="00000000">
      <w:pPr>
        <w:jc w:val="both"/>
      </w:pPr>
      <w:r>
        <w:t>U odnosu na isto razdoblje prethodne godine,  u tekućoj godini zabilježen je porast predmetnih rashoda za 7,67%, odnosno 8.636,99 Eur.     </w:t>
      </w:r>
    </w:p>
    <w:p w14:paraId="51AE11E7" w14:textId="77777777" w:rsidR="00CE3067" w:rsidRDefault="00CE3067"/>
    <w:p w14:paraId="1DF1A270" w14:textId="77777777" w:rsidR="00CE3067" w:rsidRDefault="00000000">
      <w:pPr>
        <w:keepNext/>
        <w:spacing w:line="240" w:lineRule="auto"/>
        <w:jc w:val="center"/>
      </w:pPr>
      <w:r>
        <w:rPr>
          <w:sz w:val="28"/>
        </w:rPr>
        <w:t>Bilješka 40.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3CB49E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F15C28"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695096"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454D1B"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ABCAA5"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89DA83"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907A67" w14:textId="77777777" w:rsidR="00CE3067" w:rsidRDefault="00000000">
            <w:pPr>
              <w:keepNext/>
              <w:keepLines/>
              <w:spacing w:after="0" w:line="240" w:lineRule="auto"/>
              <w:jc w:val="center"/>
            </w:pPr>
            <w:r>
              <w:rPr>
                <w:b/>
                <w:sz w:val="18"/>
              </w:rPr>
              <w:t>Indeks (%)</w:t>
            </w:r>
          </w:p>
        </w:tc>
      </w:tr>
      <w:tr w:rsidR="00CE3067" w14:paraId="471C31A7" w14:textId="77777777">
        <w:tblPrEx>
          <w:tblCellMar>
            <w:top w:w="0" w:type="dxa"/>
            <w:bottom w:w="0" w:type="dxa"/>
          </w:tblCellMar>
        </w:tblPrEx>
        <w:trPr>
          <w:cantSplit/>
          <w:trHeight w:val="560"/>
        </w:trPr>
        <w:tc>
          <w:tcPr>
            <w:tcW w:w="700" w:type="dxa"/>
            <w:tcMar>
              <w:top w:w="0" w:type="dxa"/>
              <w:bottom w:w="0" w:type="dxa"/>
            </w:tcMar>
            <w:vAlign w:val="center"/>
          </w:tcPr>
          <w:p w14:paraId="78393EB2" w14:textId="77777777" w:rsidR="00CE3067" w:rsidRDefault="00000000">
            <w:pPr>
              <w:keepNext/>
              <w:keepLines/>
              <w:spacing w:after="0" w:line="240" w:lineRule="auto"/>
            </w:pPr>
            <w:r>
              <w:rPr>
                <w:sz w:val="18"/>
              </w:rPr>
              <w:t>3234</w:t>
            </w:r>
          </w:p>
        </w:tc>
        <w:tc>
          <w:tcPr>
            <w:tcW w:w="3180" w:type="dxa"/>
            <w:tcMar>
              <w:top w:w="0" w:type="dxa"/>
              <w:bottom w:w="0" w:type="dxa"/>
            </w:tcMar>
            <w:vAlign w:val="center"/>
          </w:tcPr>
          <w:p w14:paraId="472734AA" w14:textId="77777777" w:rsidR="00CE3067" w:rsidRDefault="00000000">
            <w:pPr>
              <w:keepNext/>
              <w:keepLines/>
              <w:spacing w:after="0" w:line="240" w:lineRule="auto"/>
            </w:pPr>
            <w:r>
              <w:rPr>
                <w:sz w:val="18"/>
              </w:rPr>
              <w:t>Komunalne usluge</w:t>
            </w:r>
          </w:p>
        </w:tc>
        <w:tc>
          <w:tcPr>
            <w:tcW w:w="700" w:type="dxa"/>
            <w:tcMar>
              <w:top w:w="0" w:type="dxa"/>
              <w:bottom w:w="0" w:type="dxa"/>
            </w:tcMar>
            <w:vAlign w:val="center"/>
          </w:tcPr>
          <w:p w14:paraId="461C3D4B" w14:textId="77777777" w:rsidR="00CE3067" w:rsidRDefault="00000000">
            <w:pPr>
              <w:keepNext/>
              <w:keepLines/>
              <w:spacing w:after="0" w:line="240" w:lineRule="auto"/>
            </w:pPr>
            <w:r>
              <w:rPr>
                <w:sz w:val="18"/>
              </w:rPr>
              <w:t>3234</w:t>
            </w:r>
          </w:p>
        </w:tc>
        <w:tc>
          <w:tcPr>
            <w:tcW w:w="1860" w:type="dxa"/>
            <w:tcMar>
              <w:top w:w="0" w:type="dxa"/>
              <w:bottom w:w="0" w:type="dxa"/>
            </w:tcMar>
            <w:vAlign w:val="center"/>
          </w:tcPr>
          <w:p w14:paraId="4468306D" w14:textId="77777777" w:rsidR="00CE3067" w:rsidRDefault="00000000">
            <w:pPr>
              <w:keepNext/>
              <w:keepLines/>
              <w:spacing w:after="0" w:line="240" w:lineRule="auto"/>
              <w:jc w:val="right"/>
            </w:pPr>
            <w:r>
              <w:rPr>
                <w:sz w:val="18"/>
              </w:rPr>
              <w:t>333.936,46</w:t>
            </w:r>
          </w:p>
        </w:tc>
        <w:tc>
          <w:tcPr>
            <w:tcW w:w="1860" w:type="dxa"/>
            <w:tcMar>
              <w:top w:w="0" w:type="dxa"/>
              <w:bottom w:w="0" w:type="dxa"/>
            </w:tcMar>
            <w:vAlign w:val="center"/>
          </w:tcPr>
          <w:p w14:paraId="6C1698B1" w14:textId="77777777" w:rsidR="00CE3067" w:rsidRDefault="00000000">
            <w:pPr>
              <w:keepNext/>
              <w:keepLines/>
              <w:spacing w:after="0" w:line="240" w:lineRule="auto"/>
              <w:jc w:val="right"/>
            </w:pPr>
            <w:r>
              <w:rPr>
                <w:sz w:val="18"/>
              </w:rPr>
              <w:t>422.450,92</w:t>
            </w:r>
          </w:p>
        </w:tc>
        <w:tc>
          <w:tcPr>
            <w:tcW w:w="700" w:type="dxa"/>
            <w:tcMar>
              <w:top w:w="0" w:type="dxa"/>
              <w:bottom w:w="0" w:type="dxa"/>
            </w:tcMar>
            <w:vAlign w:val="center"/>
          </w:tcPr>
          <w:p w14:paraId="39ECA900" w14:textId="77777777" w:rsidR="00CE3067" w:rsidRDefault="00000000">
            <w:pPr>
              <w:keepNext/>
              <w:keepLines/>
              <w:spacing w:after="0" w:line="240" w:lineRule="auto"/>
              <w:jc w:val="right"/>
            </w:pPr>
            <w:r>
              <w:rPr>
                <w:sz w:val="18"/>
              </w:rPr>
              <w:t>126,5</w:t>
            </w:r>
          </w:p>
        </w:tc>
      </w:tr>
    </w:tbl>
    <w:p w14:paraId="1FA9A68A" w14:textId="77777777" w:rsidR="00CE3067" w:rsidRDefault="00CE3067">
      <w:pPr>
        <w:spacing w:after="0"/>
      </w:pPr>
    </w:p>
    <w:p w14:paraId="4A66D1ED" w14:textId="77777777" w:rsidR="00CE3067" w:rsidRDefault="00000000">
      <w:pPr>
        <w:jc w:val="both"/>
      </w:pPr>
      <w:r>
        <w:t>Rashode skupine konta 3234 Komunalne usluge evidentirane u iznosu  422.450,92 Eur uglavnom čine rashodi za opskrbu vodom u iznosu  250.740,64 Eur, rashodi za iznošenje i odvoz smeća u iznosu  141.068,46 Eur, te ostale komunalne usluge u iznosu  14.372,69 Eur.</w:t>
      </w:r>
    </w:p>
    <w:p w14:paraId="65904A1C" w14:textId="77777777" w:rsidR="00CE3067" w:rsidRDefault="00000000">
      <w:pPr>
        <w:jc w:val="both"/>
      </w:pPr>
      <w:r>
        <w:t>Na porast rashoda za komunalne usluge od 26,51 % u najvećoj je mjeri utjecao porast troškova za iznošenje i odvoz smeća koji su veći za 165,09 %, a porasli su zbog zamjene dotrajale imovine i provedenog preuređenja u sobama hotela, te akcije odvoza akumuliranog otpada s otoka Jerolim.</w:t>
      </w:r>
    </w:p>
    <w:p w14:paraId="6B780C48" w14:textId="77777777" w:rsidR="00CE3067" w:rsidRDefault="00CE3067"/>
    <w:p w14:paraId="777C0683" w14:textId="77777777" w:rsidR="00CE3067" w:rsidRDefault="00000000">
      <w:pPr>
        <w:keepNext/>
        <w:spacing w:line="240" w:lineRule="auto"/>
        <w:jc w:val="center"/>
      </w:pPr>
      <w:r>
        <w:rPr>
          <w:sz w:val="28"/>
        </w:rPr>
        <w:t>Bilješka 41.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5AD10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12C034"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648B65"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4468F2"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7B0227"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0E5DEB"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35F2B6" w14:textId="77777777" w:rsidR="00CE3067" w:rsidRDefault="00000000">
            <w:pPr>
              <w:keepNext/>
              <w:keepLines/>
              <w:spacing w:after="0" w:line="240" w:lineRule="auto"/>
              <w:jc w:val="center"/>
            </w:pPr>
            <w:r>
              <w:rPr>
                <w:b/>
                <w:sz w:val="18"/>
              </w:rPr>
              <w:t>Indeks (%)</w:t>
            </w:r>
          </w:p>
        </w:tc>
      </w:tr>
      <w:tr w:rsidR="00CE3067" w14:paraId="5E761846" w14:textId="77777777">
        <w:tblPrEx>
          <w:tblCellMar>
            <w:top w:w="0" w:type="dxa"/>
            <w:bottom w:w="0" w:type="dxa"/>
          </w:tblCellMar>
        </w:tblPrEx>
        <w:trPr>
          <w:cantSplit/>
          <w:trHeight w:val="560"/>
        </w:trPr>
        <w:tc>
          <w:tcPr>
            <w:tcW w:w="700" w:type="dxa"/>
            <w:tcMar>
              <w:top w:w="0" w:type="dxa"/>
              <w:bottom w:w="0" w:type="dxa"/>
            </w:tcMar>
            <w:vAlign w:val="center"/>
          </w:tcPr>
          <w:p w14:paraId="3B720185" w14:textId="77777777" w:rsidR="00CE3067" w:rsidRDefault="00000000">
            <w:pPr>
              <w:keepNext/>
              <w:keepLines/>
              <w:spacing w:after="0" w:line="240" w:lineRule="auto"/>
            </w:pPr>
            <w:r>
              <w:rPr>
                <w:sz w:val="18"/>
              </w:rPr>
              <w:t>3235</w:t>
            </w:r>
          </w:p>
        </w:tc>
        <w:tc>
          <w:tcPr>
            <w:tcW w:w="3180" w:type="dxa"/>
            <w:tcMar>
              <w:top w:w="0" w:type="dxa"/>
              <w:bottom w:w="0" w:type="dxa"/>
            </w:tcMar>
            <w:vAlign w:val="center"/>
          </w:tcPr>
          <w:p w14:paraId="1FB120F6" w14:textId="77777777" w:rsidR="00CE3067" w:rsidRDefault="00000000">
            <w:pPr>
              <w:keepNext/>
              <w:keepLines/>
              <w:spacing w:after="0" w:line="240" w:lineRule="auto"/>
            </w:pPr>
            <w:r>
              <w:rPr>
                <w:sz w:val="18"/>
              </w:rPr>
              <w:t>Zakupnine i najamnine</w:t>
            </w:r>
          </w:p>
        </w:tc>
        <w:tc>
          <w:tcPr>
            <w:tcW w:w="700" w:type="dxa"/>
            <w:tcMar>
              <w:top w:w="0" w:type="dxa"/>
              <w:bottom w:w="0" w:type="dxa"/>
            </w:tcMar>
            <w:vAlign w:val="center"/>
          </w:tcPr>
          <w:p w14:paraId="694A4871" w14:textId="77777777" w:rsidR="00CE3067" w:rsidRDefault="00000000">
            <w:pPr>
              <w:keepNext/>
              <w:keepLines/>
              <w:spacing w:after="0" w:line="240" w:lineRule="auto"/>
            </w:pPr>
            <w:r>
              <w:rPr>
                <w:sz w:val="18"/>
              </w:rPr>
              <w:t>3235</w:t>
            </w:r>
          </w:p>
        </w:tc>
        <w:tc>
          <w:tcPr>
            <w:tcW w:w="1860" w:type="dxa"/>
            <w:tcMar>
              <w:top w:w="0" w:type="dxa"/>
              <w:bottom w:w="0" w:type="dxa"/>
            </w:tcMar>
            <w:vAlign w:val="center"/>
          </w:tcPr>
          <w:p w14:paraId="61CA1767" w14:textId="77777777" w:rsidR="00CE3067" w:rsidRDefault="00000000">
            <w:pPr>
              <w:keepNext/>
              <w:keepLines/>
              <w:spacing w:after="0" w:line="240" w:lineRule="auto"/>
              <w:jc w:val="right"/>
            </w:pPr>
            <w:r>
              <w:rPr>
                <w:sz w:val="18"/>
              </w:rPr>
              <w:t>941,11</w:t>
            </w:r>
          </w:p>
        </w:tc>
        <w:tc>
          <w:tcPr>
            <w:tcW w:w="1860" w:type="dxa"/>
            <w:tcMar>
              <w:top w:w="0" w:type="dxa"/>
              <w:bottom w:w="0" w:type="dxa"/>
            </w:tcMar>
            <w:vAlign w:val="center"/>
          </w:tcPr>
          <w:p w14:paraId="20F0AA07" w14:textId="77777777" w:rsidR="00CE3067" w:rsidRDefault="00000000">
            <w:pPr>
              <w:keepNext/>
              <w:keepLines/>
              <w:spacing w:after="0" w:line="240" w:lineRule="auto"/>
              <w:jc w:val="right"/>
            </w:pPr>
            <w:r>
              <w:rPr>
                <w:sz w:val="18"/>
              </w:rPr>
              <w:t>15.414,88</w:t>
            </w:r>
          </w:p>
        </w:tc>
        <w:tc>
          <w:tcPr>
            <w:tcW w:w="700" w:type="dxa"/>
            <w:tcMar>
              <w:top w:w="0" w:type="dxa"/>
              <w:bottom w:w="0" w:type="dxa"/>
            </w:tcMar>
            <w:vAlign w:val="center"/>
          </w:tcPr>
          <w:p w14:paraId="4BB79FB1" w14:textId="77777777" w:rsidR="00CE3067" w:rsidRDefault="00000000">
            <w:pPr>
              <w:keepNext/>
              <w:keepLines/>
              <w:spacing w:after="0" w:line="240" w:lineRule="auto"/>
              <w:jc w:val="right"/>
            </w:pPr>
            <w:r>
              <w:rPr>
                <w:sz w:val="18"/>
              </w:rPr>
              <w:t>1637,9</w:t>
            </w:r>
          </w:p>
        </w:tc>
      </w:tr>
    </w:tbl>
    <w:p w14:paraId="738E2080" w14:textId="77777777" w:rsidR="00CE3067" w:rsidRDefault="00CE3067">
      <w:pPr>
        <w:spacing w:after="0"/>
      </w:pPr>
    </w:p>
    <w:p w14:paraId="2E81BDFF" w14:textId="77777777" w:rsidR="00CE3067" w:rsidRDefault="00000000">
      <w:pPr>
        <w:jc w:val="both"/>
      </w:pPr>
      <w:r>
        <w:t>Rashode skupine konta 3235 Zakupnine i najamnine evidentirane u iznosu od  15.414,88 Eur uglavnom čine rashodi za najam programskih licenci u iznosu  9.017,67 Eur, najam vozila za službeni put i broda za transfer Brijuni-Fažana u iznosu  4.621,50 Eur, te ostale najmove u ukupnom iznosu od 1.775,71 Eur. </w:t>
      </w:r>
    </w:p>
    <w:p w14:paraId="42629DE7" w14:textId="77777777" w:rsidR="00CE3067" w:rsidRDefault="00000000">
      <w:pPr>
        <w:jc w:val="both"/>
      </w:pPr>
      <w:r>
        <w:t>Na porast predmetnih troškova u odnosu na isto razdoblje prethodne godine u najvećoj mjeri utjecali su evidentirani troškovi za najam programskih licenci, te ostali evidentirani troškovi. U 2024. godini na ovoj grupi konta evidenirani su samo troškovi najamnine opreme u iznosu 941,11 Eur. </w:t>
      </w:r>
    </w:p>
    <w:p w14:paraId="5C507E95" w14:textId="77777777" w:rsidR="00CE3067" w:rsidRDefault="00CE3067"/>
    <w:p w14:paraId="171507E7" w14:textId="77777777" w:rsidR="00CE3067" w:rsidRDefault="00000000">
      <w:pPr>
        <w:keepNext/>
        <w:spacing w:line="240" w:lineRule="auto"/>
        <w:jc w:val="center"/>
      </w:pPr>
      <w:r>
        <w:rPr>
          <w:sz w:val="28"/>
        </w:rPr>
        <w:t>Bilješka 42.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83B66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DCE05E"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983982"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E31561"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B80C53"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BD76B7"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80048D" w14:textId="77777777" w:rsidR="00CE3067" w:rsidRDefault="00000000">
            <w:pPr>
              <w:keepNext/>
              <w:keepLines/>
              <w:spacing w:after="0" w:line="240" w:lineRule="auto"/>
              <w:jc w:val="center"/>
            </w:pPr>
            <w:r>
              <w:rPr>
                <w:b/>
                <w:sz w:val="18"/>
              </w:rPr>
              <w:t>Indeks (%)</w:t>
            </w:r>
          </w:p>
        </w:tc>
      </w:tr>
      <w:tr w:rsidR="00CE3067" w14:paraId="07EC31B8" w14:textId="77777777">
        <w:tblPrEx>
          <w:tblCellMar>
            <w:top w:w="0" w:type="dxa"/>
            <w:bottom w:w="0" w:type="dxa"/>
          </w:tblCellMar>
        </w:tblPrEx>
        <w:trPr>
          <w:cantSplit/>
          <w:trHeight w:val="560"/>
        </w:trPr>
        <w:tc>
          <w:tcPr>
            <w:tcW w:w="700" w:type="dxa"/>
            <w:tcMar>
              <w:top w:w="0" w:type="dxa"/>
              <w:bottom w:w="0" w:type="dxa"/>
            </w:tcMar>
            <w:vAlign w:val="center"/>
          </w:tcPr>
          <w:p w14:paraId="49D0399D" w14:textId="77777777" w:rsidR="00CE3067" w:rsidRDefault="00000000">
            <w:pPr>
              <w:keepNext/>
              <w:keepLines/>
              <w:spacing w:after="0" w:line="240" w:lineRule="auto"/>
            </w:pPr>
            <w:r>
              <w:rPr>
                <w:sz w:val="18"/>
              </w:rPr>
              <w:t>3236</w:t>
            </w:r>
          </w:p>
        </w:tc>
        <w:tc>
          <w:tcPr>
            <w:tcW w:w="3180" w:type="dxa"/>
            <w:tcMar>
              <w:top w:w="0" w:type="dxa"/>
              <w:bottom w:w="0" w:type="dxa"/>
            </w:tcMar>
            <w:vAlign w:val="center"/>
          </w:tcPr>
          <w:p w14:paraId="543F2B3A" w14:textId="77777777" w:rsidR="00CE3067"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166A3F31" w14:textId="77777777" w:rsidR="00CE3067" w:rsidRDefault="00000000">
            <w:pPr>
              <w:keepNext/>
              <w:keepLines/>
              <w:spacing w:after="0" w:line="240" w:lineRule="auto"/>
            </w:pPr>
            <w:r>
              <w:rPr>
                <w:sz w:val="18"/>
              </w:rPr>
              <w:t>3236</w:t>
            </w:r>
          </w:p>
        </w:tc>
        <w:tc>
          <w:tcPr>
            <w:tcW w:w="1860" w:type="dxa"/>
            <w:tcMar>
              <w:top w:w="0" w:type="dxa"/>
              <w:bottom w:w="0" w:type="dxa"/>
            </w:tcMar>
            <w:vAlign w:val="center"/>
          </w:tcPr>
          <w:p w14:paraId="0506FC97" w14:textId="77777777" w:rsidR="00CE3067" w:rsidRDefault="00000000">
            <w:pPr>
              <w:keepNext/>
              <w:keepLines/>
              <w:spacing w:after="0" w:line="240" w:lineRule="auto"/>
              <w:jc w:val="right"/>
            </w:pPr>
            <w:r>
              <w:rPr>
                <w:sz w:val="18"/>
              </w:rPr>
              <w:t>31.530,66</w:t>
            </w:r>
          </w:p>
        </w:tc>
        <w:tc>
          <w:tcPr>
            <w:tcW w:w="1860" w:type="dxa"/>
            <w:tcMar>
              <w:top w:w="0" w:type="dxa"/>
              <w:bottom w:w="0" w:type="dxa"/>
            </w:tcMar>
            <w:vAlign w:val="center"/>
          </w:tcPr>
          <w:p w14:paraId="7814F2C3" w14:textId="77777777" w:rsidR="00CE3067" w:rsidRDefault="00000000">
            <w:pPr>
              <w:keepNext/>
              <w:keepLines/>
              <w:spacing w:after="0" w:line="240" w:lineRule="auto"/>
              <w:jc w:val="right"/>
            </w:pPr>
            <w:r>
              <w:rPr>
                <w:sz w:val="18"/>
              </w:rPr>
              <w:t>35.595,77</w:t>
            </w:r>
          </w:p>
        </w:tc>
        <w:tc>
          <w:tcPr>
            <w:tcW w:w="700" w:type="dxa"/>
            <w:tcMar>
              <w:top w:w="0" w:type="dxa"/>
              <w:bottom w:w="0" w:type="dxa"/>
            </w:tcMar>
            <w:vAlign w:val="center"/>
          </w:tcPr>
          <w:p w14:paraId="56B20EBC" w14:textId="77777777" w:rsidR="00CE3067" w:rsidRDefault="00000000">
            <w:pPr>
              <w:keepNext/>
              <w:keepLines/>
              <w:spacing w:after="0" w:line="240" w:lineRule="auto"/>
              <w:jc w:val="right"/>
            </w:pPr>
            <w:r>
              <w:rPr>
                <w:sz w:val="18"/>
              </w:rPr>
              <w:t>112,9</w:t>
            </w:r>
          </w:p>
        </w:tc>
      </w:tr>
    </w:tbl>
    <w:p w14:paraId="0B3C1725" w14:textId="77777777" w:rsidR="00CE3067" w:rsidRDefault="00CE3067">
      <w:pPr>
        <w:spacing w:after="0"/>
      </w:pPr>
    </w:p>
    <w:p w14:paraId="1B509BDE" w14:textId="77777777" w:rsidR="00CE3067" w:rsidRDefault="00000000">
      <w:pPr>
        <w:jc w:val="both"/>
      </w:pPr>
      <w:r>
        <w:t>Rashode skupine konta 3236 Zdravstvene i veterinarske usluge  evidentirane u iznosu 35.595,77 Eur uglavnom čine rashodi za obvezne i preventivne zdravstvene preglede zaposlenika u iznosu 16.313,84 Eur, rashodi za veterinarske usluge u iznosu 9.003,81 Eur, laboratorijske usluge u iznosu 7.430,74 Eur, te ostale zdravstvene i veterinarske usluge u iznosu 2.847,38 Eur. </w:t>
      </w:r>
    </w:p>
    <w:p w14:paraId="7E785AAD" w14:textId="77777777" w:rsidR="00CE3067" w:rsidRDefault="00000000">
      <w:pPr>
        <w:jc w:val="both"/>
      </w:pPr>
      <w:r>
        <w:t>U odnosu na isto razdoblje prethodne godine,  rashodi su porasli za 12,89 %, odnosno 4.065,11 EUR zbog porasta cijena za obvezne i preventivne zdravstvene preglede, te veterinarske usluge.</w:t>
      </w:r>
    </w:p>
    <w:p w14:paraId="6A3BA68A" w14:textId="77777777" w:rsidR="00CE3067" w:rsidRDefault="00CE3067"/>
    <w:p w14:paraId="0D70FA8A" w14:textId="77777777" w:rsidR="00CE3067" w:rsidRDefault="00000000">
      <w:pPr>
        <w:keepNext/>
        <w:spacing w:line="240" w:lineRule="auto"/>
        <w:jc w:val="center"/>
      </w:pPr>
      <w:r>
        <w:rPr>
          <w:sz w:val="28"/>
        </w:rPr>
        <w:t>Bilješka 43.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399B34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484405"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663D05"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3FD46B"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C4BA0E"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2272DE"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9D88EF" w14:textId="77777777" w:rsidR="00CE3067" w:rsidRDefault="00000000">
            <w:pPr>
              <w:keepNext/>
              <w:keepLines/>
              <w:spacing w:after="0" w:line="240" w:lineRule="auto"/>
              <w:jc w:val="center"/>
            </w:pPr>
            <w:r>
              <w:rPr>
                <w:b/>
                <w:sz w:val="18"/>
              </w:rPr>
              <w:t>Indeks (%)</w:t>
            </w:r>
          </w:p>
        </w:tc>
      </w:tr>
      <w:tr w:rsidR="00CE3067" w14:paraId="23E975D4" w14:textId="77777777">
        <w:tblPrEx>
          <w:tblCellMar>
            <w:top w:w="0" w:type="dxa"/>
            <w:bottom w:w="0" w:type="dxa"/>
          </w:tblCellMar>
        </w:tblPrEx>
        <w:trPr>
          <w:cantSplit/>
          <w:trHeight w:val="560"/>
        </w:trPr>
        <w:tc>
          <w:tcPr>
            <w:tcW w:w="700" w:type="dxa"/>
            <w:tcMar>
              <w:top w:w="0" w:type="dxa"/>
              <w:bottom w:w="0" w:type="dxa"/>
            </w:tcMar>
            <w:vAlign w:val="center"/>
          </w:tcPr>
          <w:p w14:paraId="12327B5E" w14:textId="77777777" w:rsidR="00CE3067" w:rsidRDefault="00000000">
            <w:pPr>
              <w:keepNext/>
              <w:keepLines/>
              <w:spacing w:after="0" w:line="240" w:lineRule="auto"/>
            </w:pPr>
            <w:r>
              <w:rPr>
                <w:sz w:val="18"/>
              </w:rPr>
              <w:t>3237</w:t>
            </w:r>
          </w:p>
        </w:tc>
        <w:tc>
          <w:tcPr>
            <w:tcW w:w="3180" w:type="dxa"/>
            <w:tcMar>
              <w:top w:w="0" w:type="dxa"/>
              <w:bottom w:w="0" w:type="dxa"/>
            </w:tcMar>
            <w:vAlign w:val="center"/>
          </w:tcPr>
          <w:p w14:paraId="35B36F42" w14:textId="77777777" w:rsidR="00CE3067"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3FC013F7" w14:textId="77777777" w:rsidR="00CE3067" w:rsidRDefault="00000000">
            <w:pPr>
              <w:keepNext/>
              <w:keepLines/>
              <w:spacing w:after="0" w:line="240" w:lineRule="auto"/>
            </w:pPr>
            <w:r>
              <w:rPr>
                <w:sz w:val="18"/>
              </w:rPr>
              <w:t>3237</w:t>
            </w:r>
          </w:p>
        </w:tc>
        <w:tc>
          <w:tcPr>
            <w:tcW w:w="1860" w:type="dxa"/>
            <w:tcMar>
              <w:top w:w="0" w:type="dxa"/>
              <w:bottom w:w="0" w:type="dxa"/>
            </w:tcMar>
            <w:vAlign w:val="center"/>
          </w:tcPr>
          <w:p w14:paraId="46CAAE2A" w14:textId="77777777" w:rsidR="00CE3067" w:rsidRDefault="00000000">
            <w:pPr>
              <w:keepNext/>
              <w:keepLines/>
              <w:spacing w:after="0" w:line="240" w:lineRule="auto"/>
              <w:jc w:val="right"/>
            </w:pPr>
            <w:r>
              <w:rPr>
                <w:sz w:val="18"/>
              </w:rPr>
              <w:t>304.673,38</w:t>
            </w:r>
          </w:p>
        </w:tc>
        <w:tc>
          <w:tcPr>
            <w:tcW w:w="1860" w:type="dxa"/>
            <w:tcMar>
              <w:top w:w="0" w:type="dxa"/>
              <w:bottom w:w="0" w:type="dxa"/>
            </w:tcMar>
            <w:vAlign w:val="center"/>
          </w:tcPr>
          <w:p w14:paraId="68886D61" w14:textId="77777777" w:rsidR="00CE3067" w:rsidRDefault="00000000">
            <w:pPr>
              <w:keepNext/>
              <w:keepLines/>
              <w:spacing w:after="0" w:line="240" w:lineRule="auto"/>
              <w:jc w:val="right"/>
            </w:pPr>
            <w:r>
              <w:rPr>
                <w:sz w:val="18"/>
              </w:rPr>
              <w:t>358.959,41</w:t>
            </w:r>
          </w:p>
        </w:tc>
        <w:tc>
          <w:tcPr>
            <w:tcW w:w="700" w:type="dxa"/>
            <w:tcMar>
              <w:top w:w="0" w:type="dxa"/>
              <w:bottom w:w="0" w:type="dxa"/>
            </w:tcMar>
            <w:vAlign w:val="center"/>
          </w:tcPr>
          <w:p w14:paraId="54D90033" w14:textId="77777777" w:rsidR="00CE3067" w:rsidRDefault="00000000">
            <w:pPr>
              <w:keepNext/>
              <w:keepLines/>
              <w:spacing w:after="0" w:line="240" w:lineRule="auto"/>
              <w:jc w:val="right"/>
            </w:pPr>
            <w:r>
              <w:rPr>
                <w:sz w:val="18"/>
              </w:rPr>
              <w:t>117,8</w:t>
            </w:r>
          </w:p>
        </w:tc>
      </w:tr>
    </w:tbl>
    <w:p w14:paraId="4E59FC90" w14:textId="77777777" w:rsidR="00CE3067" w:rsidRDefault="00CE3067">
      <w:pPr>
        <w:spacing w:after="0"/>
      </w:pPr>
    </w:p>
    <w:p w14:paraId="6D3B0324" w14:textId="77777777" w:rsidR="00CE3067" w:rsidRDefault="00000000">
      <w:pPr>
        <w:jc w:val="both"/>
      </w:pPr>
      <w:r>
        <w:t>Rashode skupine 3237 koji se odnose na intelektualne usluge ostvareni su u ukupnom iznosu od 358.959,41 Eur i veći su za 17,82 % u odnosu na isto razdoblje prethodne godine, prije svega, zbog porasta broja znanstveno istraživačkih i savjetodavnih usluga za projekte tijekom 2025. godine u odnosu na prethodnu godinu.</w:t>
      </w:r>
    </w:p>
    <w:p w14:paraId="0BF46C53" w14:textId="77777777" w:rsidR="00CE3067" w:rsidRDefault="00CE3067"/>
    <w:p w14:paraId="3AEC6386" w14:textId="77777777" w:rsidR="00CE3067" w:rsidRDefault="00000000">
      <w:pPr>
        <w:keepNext/>
        <w:spacing w:line="240" w:lineRule="auto"/>
        <w:jc w:val="center"/>
      </w:pPr>
      <w:r>
        <w:rPr>
          <w:sz w:val="28"/>
        </w:rPr>
        <w:t>Bilješka 44.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18BE52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B2EE70"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72019A"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B42C4A"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13E755"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9E5BB2"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307325" w14:textId="77777777" w:rsidR="00CE3067" w:rsidRDefault="00000000">
            <w:pPr>
              <w:keepNext/>
              <w:keepLines/>
              <w:spacing w:after="0" w:line="240" w:lineRule="auto"/>
              <w:jc w:val="center"/>
            </w:pPr>
            <w:r>
              <w:rPr>
                <w:b/>
                <w:sz w:val="18"/>
              </w:rPr>
              <w:t>Indeks (%)</w:t>
            </w:r>
          </w:p>
        </w:tc>
      </w:tr>
      <w:tr w:rsidR="00CE3067" w14:paraId="15BF7054" w14:textId="77777777">
        <w:tblPrEx>
          <w:tblCellMar>
            <w:top w:w="0" w:type="dxa"/>
            <w:bottom w:w="0" w:type="dxa"/>
          </w:tblCellMar>
        </w:tblPrEx>
        <w:trPr>
          <w:cantSplit/>
          <w:trHeight w:val="560"/>
        </w:trPr>
        <w:tc>
          <w:tcPr>
            <w:tcW w:w="700" w:type="dxa"/>
            <w:tcMar>
              <w:top w:w="0" w:type="dxa"/>
              <w:bottom w:w="0" w:type="dxa"/>
            </w:tcMar>
            <w:vAlign w:val="center"/>
          </w:tcPr>
          <w:p w14:paraId="587C8554" w14:textId="77777777" w:rsidR="00CE3067" w:rsidRDefault="00000000">
            <w:pPr>
              <w:keepNext/>
              <w:keepLines/>
              <w:spacing w:after="0" w:line="240" w:lineRule="auto"/>
            </w:pPr>
            <w:r>
              <w:rPr>
                <w:sz w:val="18"/>
              </w:rPr>
              <w:t>3238</w:t>
            </w:r>
          </w:p>
        </w:tc>
        <w:tc>
          <w:tcPr>
            <w:tcW w:w="3180" w:type="dxa"/>
            <w:tcMar>
              <w:top w:w="0" w:type="dxa"/>
              <w:bottom w:w="0" w:type="dxa"/>
            </w:tcMar>
            <w:vAlign w:val="center"/>
          </w:tcPr>
          <w:p w14:paraId="3C13BA16" w14:textId="77777777" w:rsidR="00CE3067" w:rsidRDefault="00000000">
            <w:pPr>
              <w:keepNext/>
              <w:keepLines/>
              <w:spacing w:after="0" w:line="240" w:lineRule="auto"/>
            </w:pPr>
            <w:r>
              <w:rPr>
                <w:sz w:val="18"/>
              </w:rPr>
              <w:t>Računalne usluge</w:t>
            </w:r>
          </w:p>
        </w:tc>
        <w:tc>
          <w:tcPr>
            <w:tcW w:w="700" w:type="dxa"/>
            <w:tcMar>
              <w:top w:w="0" w:type="dxa"/>
              <w:bottom w:w="0" w:type="dxa"/>
            </w:tcMar>
            <w:vAlign w:val="center"/>
          </w:tcPr>
          <w:p w14:paraId="5BD6BE46" w14:textId="77777777" w:rsidR="00CE3067" w:rsidRDefault="00000000">
            <w:pPr>
              <w:keepNext/>
              <w:keepLines/>
              <w:spacing w:after="0" w:line="240" w:lineRule="auto"/>
            </w:pPr>
            <w:r>
              <w:rPr>
                <w:sz w:val="18"/>
              </w:rPr>
              <w:t>3238</w:t>
            </w:r>
          </w:p>
        </w:tc>
        <w:tc>
          <w:tcPr>
            <w:tcW w:w="1860" w:type="dxa"/>
            <w:tcMar>
              <w:top w:w="0" w:type="dxa"/>
              <w:bottom w:w="0" w:type="dxa"/>
            </w:tcMar>
            <w:vAlign w:val="center"/>
          </w:tcPr>
          <w:p w14:paraId="584E6CED" w14:textId="77777777" w:rsidR="00CE3067" w:rsidRDefault="00000000">
            <w:pPr>
              <w:keepNext/>
              <w:keepLines/>
              <w:spacing w:after="0" w:line="240" w:lineRule="auto"/>
              <w:jc w:val="right"/>
            </w:pPr>
            <w:r>
              <w:rPr>
                <w:sz w:val="18"/>
              </w:rPr>
              <w:t>133.257,73</w:t>
            </w:r>
          </w:p>
        </w:tc>
        <w:tc>
          <w:tcPr>
            <w:tcW w:w="1860" w:type="dxa"/>
            <w:tcMar>
              <w:top w:w="0" w:type="dxa"/>
              <w:bottom w:w="0" w:type="dxa"/>
            </w:tcMar>
            <w:vAlign w:val="center"/>
          </w:tcPr>
          <w:p w14:paraId="53B5B6B5" w14:textId="77777777" w:rsidR="00CE3067" w:rsidRDefault="00000000">
            <w:pPr>
              <w:keepNext/>
              <w:keepLines/>
              <w:spacing w:after="0" w:line="240" w:lineRule="auto"/>
              <w:jc w:val="right"/>
            </w:pPr>
            <w:r>
              <w:rPr>
                <w:sz w:val="18"/>
              </w:rPr>
              <w:t>167.221,00</w:t>
            </w:r>
          </w:p>
        </w:tc>
        <w:tc>
          <w:tcPr>
            <w:tcW w:w="700" w:type="dxa"/>
            <w:tcMar>
              <w:top w:w="0" w:type="dxa"/>
              <w:bottom w:w="0" w:type="dxa"/>
            </w:tcMar>
            <w:vAlign w:val="center"/>
          </w:tcPr>
          <w:p w14:paraId="7D2F2C32" w14:textId="77777777" w:rsidR="00CE3067" w:rsidRDefault="00000000">
            <w:pPr>
              <w:keepNext/>
              <w:keepLines/>
              <w:spacing w:after="0" w:line="240" w:lineRule="auto"/>
              <w:jc w:val="right"/>
            </w:pPr>
            <w:r>
              <w:rPr>
                <w:sz w:val="18"/>
              </w:rPr>
              <w:t>125,5</w:t>
            </w:r>
          </w:p>
        </w:tc>
      </w:tr>
    </w:tbl>
    <w:p w14:paraId="6C450B39" w14:textId="77777777" w:rsidR="00CE3067" w:rsidRDefault="00CE3067">
      <w:pPr>
        <w:spacing w:after="0"/>
      </w:pPr>
    </w:p>
    <w:p w14:paraId="2FCC7934" w14:textId="77777777" w:rsidR="00CE3067" w:rsidRDefault="00000000">
      <w:pPr>
        <w:jc w:val="both"/>
      </w:pPr>
      <w:r>
        <w:t>Rashode skupine konta 3238 Računalne usluge  evidentirane u iznosu 167.221,00 Eur uglavnom čine rashodi za usluge ažuriranja računalnih baza u iznosu 7.793,00 Eur, rashodi za razvoj software-a u iznosu 2.720,00 Eur, te ostale računalne usluge u iznosu 156.708,00 Eur. Ostale računalne usluge odnose se na mjesečna održavanja korisničkih programa, održavanje web trgovine, održavanje aplikacije džepnog vodiča, te mjesečno korištenje servisa E-FINA.</w:t>
      </w:r>
    </w:p>
    <w:p w14:paraId="52527E28" w14:textId="77777777" w:rsidR="00CE3067" w:rsidRDefault="00000000">
      <w:pPr>
        <w:jc w:val="both"/>
      </w:pPr>
      <w:r>
        <w:t>U odnosu na isto razdoblje prethodne godine,  rashodi su porasli za 25,49 %, odnosno 33.963,27 EUR zbog instalacija novih baza software-a.  </w:t>
      </w:r>
    </w:p>
    <w:p w14:paraId="41BE9C33" w14:textId="77777777" w:rsidR="00CE3067" w:rsidRDefault="00CE3067"/>
    <w:p w14:paraId="487B17EF" w14:textId="77777777" w:rsidR="00CE3067" w:rsidRDefault="00000000">
      <w:pPr>
        <w:keepNext/>
        <w:spacing w:line="240" w:lineRule="auto"/>
        <w:jc w:val="center"/>
      </w:pPr>
      <w:r>
        <w:rPr>
          <w:sz w:val="28"/>
        </w:rPr>
        <w:t>Bilješka 45.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A0D7E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5209A3"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487594"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D36D8F"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1EC2AB"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1EEB0C"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2BE56D" w14:textId="77777777" w:rsidR="00CE3067" w:rsidRDefault="00000000">
            <w:pPr>
              <w:keepNext/>
              <w:keepLines/>
              <w:spacing w:after="0" w:line="240" w:lineRule="auto"/>
              <w:jc w:val="center"/>
            </w:pPr>
            <w:r>
              <w:rPr>
                <w:b/>
                <w:sz w:val="18"/>
              </w:rPr>
              <w:t>Indeks (%)</w:t>
            </w:r>
          </w:p>
        </w:tc>
      </w:tr>
      <w:tr w:rsidR="00CE3067" w14:paraId="3BF2A6CB" w14:textId="77777777">
        <w:tblPrEx>
          <w:tblCellMar>
            <w:top w:w="0" w:type="dxa"/>
            <w:bottom w:w="0" w:type="dxa"/>
          </w:tblCellMar>
        </w:tblPrEx>
        <w:trPr>
          <w:cantSplit/>
          <w:trHeight w:val="560"/>
        </w:trPr>
        <w:tc>
          <w:tcPr>
            <w:tcW w:w="700" w:type="dxa"/>
            <w:tcMar>
              <w:top w:w="0" w:type="dxa"/>
              <w:bottom w:w="0" w:type="dxa"/>
            </w:tcMar>
            <w:vAlign w:val="center"/>
          </w:tcPr>
          <w:p w14:paraId="22A8FE5B" w14:textId="77777777" w:rsidR="00CE3067" w:rsidRDefault="00000000">
            <w:pPr>
              <w:keepNext/>
              <w:keepLines/>
              <w:spacing w:after="0" w:line="240" w:lineRule="auto"/>
            </w:pPr>
            <w:r>
              <w:rPr>
                <w:sz w:val="18"/>
              </w:rPr>
              <w:t>3239</w:t>
            </w:r>
          </w:p>
        </w:tc>
        <w:tc>
          <w:tcPr>
            <w:tcW w:w="3180" w:type="dxa"/>
            <w:tcMar>
              <w:top w:w="0" w:type="dxa"/>
              <w:bottom w:w="0" w:type="dxa"/>
            </w:tcMar>
            <w:vAlign w:val="center"/>
          </w:tcPr>
          <w:p w14:paraId="4832AFCA" w14:textId="77777777" w:rsidR="00CE3067" w:rsidRDefault="00000000">
            <w:pPr>
              <w:keepNext/>
              <w:keepLines/>
              <w:spacing w:after="0" w:line="240" w:lineRule="auto"/>
            </w:pPr>
            <w:r>
              <w:rPr>
                <w:sz w:val="18"/>
              </w:rPr>
              <w:t>Ostale usluge</w:t>
            </w:r>
          </w:p>
        </w:tc>
        <w:tc>
          <w:tcPr>
            <w:tcW w:w="700" w:type="dxa"/>
            <w:tcMar>
              <w:top w:w="0" w:type="dxa"/>
              <w:bottom w:w="0" w:type="dxa"/>
            </w:tcMar>
            <w:vAlign w:val="center"/>
          </w:tcPr>
          <w:p w14:paraId="5B8EC434" w14:textId="77777777" w:rsidR="00CE3067" w:rsidRDefault="00000000">
            <w:pPr>
              <w:keepNext/>
              <w:keepLines/>
              <w:spacing w:after="0" w:line="240" w:lineRule="auto"/>
            </w:pPr>
            <w:r>
              <w:rPr>
                <w:sz w:val="18"/>
              </w:rPr>
              <w:t>3239</w:t>
            </w:r>
          </w:p>
        </w:tc>
        <w:tc>
          <w:tcPr>
            <w:tcW w:w="1860" w:type="dxa"/>
            <w:tcMar>
              <w:top w:w="0" w:type="dxa"/>
              <w:bottom w:w="0" w:type="dxa"/>
            </w:tcMar>
            <w:vAlign w:val="center"/>
          </w:tcPr>
          <w:p w14:paraId="0F09E758" w14:textId="77777777" w:rsidR="00CE3067" w:rsidRDefault="00000000">
            <w:pPr>
              <w:keepNext/>
              <w:keepLines/>
              <w:spacing w:after="0" w:line="240" w:lineRule="auto"/>
              <w:jc w:val="right"/>
            </w:pPr>
            <w:r>
              <w:rPr>
                <w:sz w:val="18"/>
              </w:rPr>
              <w:t>235.474,24</w:t>
            </w:r>
          </w:p>
        </w:tc>
        <w:tc>
          <w:tcPr>
            <w:tcW w:w="1860" w:type="dxa"/>
            <w:tcMar>
              <w:top w:w="0" w:type="dxa"/>
              <w:bottom w:w="0" w:type="dxa"/>
            </w:tcMar>
            <w:vAlign w:val="center"/>
          </w:tcPr>
          <w:p w14:paraId="09FCD664" w14:textId="77777777" w:rsidR="00CE3067" w:rsidRDefault="00000000">
            <w:pPr>
              <w:keepNext/>
              <w:keepLines/>
              <w:spacing w:after="0" w:line="240" w:lineRule="auto"/>
              <w:jc w:val="right"/>
            </w:pPr>
            <w:r>
              <w:rPr>
                <w:sz w:val="18"/>
              </w:rPr>
              <w:t>273.695,86</w:t>
            </w:r>
          </w:p>
        </w:tc>
        <w:tc>
          <w:tcPr>
            <w:tcW w:w="700" w:type="dxa"/>
            <w:tcMar>
              <w:top w:w="0" w:type="dxa"/>
              <w:bottom w:w="0" w:type="dxa"/>
            </w:tcMar>
            <w:vAlign w:val="center"/>
          </w:tcPr>
          <w:p w14:paraId="43B96F61" w14:textId="77777777" w:rsidR="00CE3067" w:rsidRDefault="00000000">
            <w:pPr>
              <w:keepNext/>
              <w:keepLines/>
              <w:spacing w:after="0" w:line="240" w:lineRule="auto"/>
              <w:jc w:val="right"/>
            </w:pPr>
            <w:r>
              <w:rPr>
                <w:sz w:val="18"/>
              </w:rPr>
              <w:t>116,2</w:t>
            </w:r>
          </w:p>
        </w:tc>
      </w:tr>
    </w:tbl>
    <w:p w14:paraId="66F58951" w14:textId="77777777" w:rsidR="00CE3067" w:rsidRDefault="00CE3067">
      <w:pPr>
        <w:spacing w:after="0"/>
      </w:pPr>
    </w:p>
    <w:p w14:paraId="74A1E4E1" w14:textId="77777777" w:rsidR="00CE3067" w:rsidRDefault="00000000">
      <w:pPr>
        <w:jc w:val="both"/>
      </w:pPr>
      <w:r>
        <w:t>Rashodi skupine  3239 – ostale usluge ostvareni su u ukupnom iznosu od 273.695,86 Eur i kao takvi su za 38.221,62 Eur, odnosno za 16,23% viši u odnosu na isto razdoblje prethodne godine. </w:t>
      </w:r>
    </w:p>
    <w:p w14:paraId="01D680A1" w14:textId="77777777" w:rsidR="00CE3067" w:rsidRDefault="00000000">
      <w:pPr>
        <w:jc w:val="both"/>
      </w:pPr>
      <w:r>
        <w:t>U navedenoj skupini troškova najveći udio imaju troškovi za grafičke i tiskarske usluge, troškovi izrade filmova i fotografija, usluge posredovanja  za rezervacije hotelskih gostiju i razne ostale usluge.</w:t>
      </w:r>
    </w:p>
    <w:p w14:paraId="1D1161C1" w14:textId="77777777" w:rsidR="00CE3067" w:rsidRDefault="00CE3067"/>
    <w:p w14:paraId="3EDFE49C" w14:textId="77777777" w:rsidR="00CE3067" w:rsidRDefault="00000000">
      <w:pPr>
        <w:keepNext/>
        <w:spacing w:line="240" w:lineRule="auto"/>
        <w:jc w:val="center"/>
      </w:pPr>
      <w:r>
        <w:rPr>
          <w:sz w:val="28"/>
        </w:rPr>
        <w:t>Bilješka 46.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7995FE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5207B2"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FDF508"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AE04AD"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F659B5"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DC4E24"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AEAFAA" w14:textId="77777777" w:rsidR="00CE3067" w:rsidRDefault="00000000">
            <w:pPr>
              <w:keepNext/>
              <w:keepLines/>
              <w:spacing w:after="0" w:line="240" w:lineRule="auto"/>
              <w:jc w:val="center"/>
            </w:pPr>
            <w:r>
              <w:rPr>
                <w:b/>
                <w:sz w:val="18"/>
              </w:rPr>
              <w:t>Indeks (%)</w:t>
            </w:r>
          </w:p>
        </w:tc>
      </w:tr>
      <w:tr w:rsidR="00CE3067" w14:paraId="7388AFDA" w14:textId="77777777">
        <w:tblPrEx>
          <w:tblCellMar>
            <w:top w:w="0" w:type="dxa"/>
            <w:bottom w:w="0" w:type="dxa"/>
          </w:tblCellMar>
        </w:tblPrEx>
        <w:trPr>
          <w:cantSplit/>
          <w:trHeight w:val="560"/>
        </w:trPr>
        <w:tc>
          <w:tcPr>
            <w:tcW w:w="700" w:type="dxa"/>
            <w:tcMar>
              <w:top w:w="0" w:type="dxa"/>
              <w:bottom w:w="0" w:type="dxa"/>
            </w:tcMar>
            <w:vAlign w:val="center"/>
          </w:tcPr>
          <w:p w14:paraId="0A5FA35B" w14:textId="77777777" w:rsidR="00CE3067" w:rsidRDefault="00000000">
            <w:pPr>
              <w:keepNext/>
              <w:keepLines/>
              <w:spacing w:after="0" w:line="240" w:lineRule="auto"/>
            </w:pPr>
            <w:r>
              <w:rPr>
                <w:sz w:val="18"/>
              </w:rPr>
              <w:t>324</w:t>
            </w:r>
          </w:p>
        </w:tc>
        <w:tc>
          <w:tcPr>
            <w:tcW w:w="3180" w:type="dxa"/>
            <w:tcMar>
              <w:top w:w="0" w:type="dxa"/>
              <w:bottom w:w="0" w:type="dxa"/>
            </w:tcMar>
            <w:vAlign w:val="center"/>
          </w:tcPr>
          <w:p w14:paraId="120A94BB" w14:textId="77777777" w:rsidR="00CE3067" w:rsidRDefault="00000000">
            <w:pPr>
              <w:keepNext/>
              <w:keepLines/>
              <w:spacing w:after="0" w:line="240" w:lineRule="auto"/>
            </w:pPr>
            <w:r>
              <w:rPr>
                <w:sz w:val="18"/>
              </w:rPr>
              <w:t>Naknade troškova osobama izvan radnog odnosa</w:t>
            </w:r>
          </w:p>
        </w:tc>
        <w:tc>
          <w:tcPr>
            <w:tcW w:w="700" w:type="dxa"/>
            <w:tcMar>
              <w:top w:w="0" w:type="dxa"/>
              <w:bottom w:w="0" w:type="dxa"/>
            </w:tcMar>
            <w:vAlign w:val="center"/>
          </w:tcPr>
          <w:p w14:paraId="3AF88607" w14:textId="77777777" w:rsidR="00CE3067" w:rsidRDefault="00000000">
            <w:pPr>
              <w:keepNext/>
              <w:keepLines/>
              <w:spacing w:after="0" w:line="240" w:lineRule="auto"/>
            </w:pPr>
            <w:r>
              <w:rPr>
                <w:sz w:val="18"/>
              </w:rPr>
              <w:t>324</w:t>
            </w:r>
          </w:p>
        </w:tc>
        <w:tc>
          <w:tcPr>
            <w:tcW w:w="1860" w:type="dxa"/>
            <w:tcMar>
              <w:top w:w="0" w:type="dxa"/>
              <w:bottom w:w="0" w:type="dxa"/>
            </w:tcMar>
            <w:vAlign w:val="center"/>
          </w:tcPr>
          <w:p w14:paraId="6B3A87F1" w14:textId="77777777" w:rsidR="00CE3067" w:rsidRDefault="00000000">
            <w:pPr>
              <w:keepNext/>
              <w:keepLines/>
              <w:spacing w:after="0" w:line="240" w:lineRule="auto"/>
              <w:jc w:val="right"/>
            </w:pPr>
            <w:r>
              <w:rPr>
                <w:sz w:val="18"/>
              </w:rPr>
              <w:t>153,71</w:t>
            </w:r>
          </w:p>
        </w:tc>
        <w:tc>
          <w:tcPr>
            <w:tcW w:w="1860" w:type="dxa"/>
            <w:tcMar>
              <w:top w:w="0" w:type="dxa"/>
              <w:bottom w:w="0" w:type="dxa"/>
            </w:tcMar>
            <w:vAlign w:val="center"/>
          </w:tcPr>
          <w:p w14:paraId="3F7E1ABE" w14:textId="77777777" w:rsidR="00CE3067" w:rsidRDefault="00000000">
            <w:pPr>
              <w:keepNext/>
              <w:keepLines/>
              <w:spacing w:after="0" w:line="240" w:lineRule="auto"/>
              <w:jc w:val="right"/>
            </w:pPr>
            <w:r>
              <w:rPr>
                <w:sz w:val="18"/>
              </w:rPr>
              <w:t>338,06</w:t>
            </w:r>
          </w:p>
        </w:tc>
        <w:tc>
          <w:tcPr>
            <w:tcW w:w="700" w:type="dxa"/>
            <w:tcMar>
              <w:top w:w="0" w:type="dxa"/>
              <w:bottom w:w="0" w:type="dxa"/>
            </w:tcMar>
            <w:vAlign w:val="center"/>
          </w:tcPr>
          <w:p w14:paraId="63D4BDF8" w14:textId="77777777" w:rsidR="00CE3067" w:rsidRDefault="00000000">
            <w:pPr>
              <w:keepNext/>
              <w:keepLines/>
              <w:spacing w:after="0" w:line="240" w:lineRule="auto"/>
              <w:jc w:val="right"/>
            </w:pPr>
            <w:r>
              <w:rPr>
                <w:sz w:val="18"/>
              </w:rPr>
              <w:t>219,9</w:t>
            </w:r>
          </w:p>
        </w:tc>
      </w:tr>
    </w:tbl>
    <w:p w14:paraId="5DCF3973" w14:textId="77777777" w:rsidR="00CE3067" w:rsidRDefault="00CE3067">
      <w:pPr>
        <w:spacing w:after="0"/>
      </w:pPr>
    </w:p>
    <w:p w14:paraId="71DBE956" w14:textId="77777777" w:rsidR="00CE3067" w:rsidRDefault="00000000">
      <w:pPr>
        <w:jc w:val="both"/>
      </w:pPr>
      <w:r>
        <w:t>Rashod skupine konta 324 Naknade troškova osobama izvan radnog odnosa evidentiranog u iznosu 338,06 Eur odnosi se na subvenciju putnog troška za vanjske suradnike.</w:t>
      </w:r>
    </w:p>
    <w:p w14:paraId="1C936C0D" w14:textId="77777777" w:rsidR="00CE3067" w:rsidRDefault="00000000">
      <w:pPr>
        <w:jc w:val="both"/>
      </w:pPr>
      <w:r>
        <w:t>U istom razdoblju prethodne godine, evidentirana je na istoj skupini rashoda naknada za putni trošak jednog vanjskog suradnika, te nagrada za obavljenu učeničku praksu u ukupnom iznosu 153,71 Eur. U odnosu na tekuću godinu, ostvareno je povećanje predmetnih rashoda za 119,93%, odnosno 184,35 Eur. </w:t>
      </w:r>
    </w:p>
    <w:p w14:paraId="5EA4E019" w14:textId="77777777" w:rsidR="00CE3067" w:rsidRDefault="00CE3067"/>
    <w:p w14:paraId="763613D1" w14:textId="77777777" w:rsidR="00CE3067" w:rsidRDefault="00000000">
      <w:pPr>
        <w:keepNext/>
        <w:spacing w:line="240" w:lineRule="auto"/>
        <w:jc w:val="center"/>
      </w:pPr>
      <w:r>
        <w:rPr>
          <w:sz w:val="28"/>
        </w:rPr>
        <w:t>Bilješka 47.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01902F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A338FB"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CDB8FE"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3ED0E0"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DFEABB"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3CDB1B"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AE661D" w14:textId="77777777" w:rsidR="00CE3067" w:rsidRDefault="00000000">
            <w:pPr>
              <w:keepNext/>
              <w:keepLines/>
              <w:spacing w:after="0" w:line="240" w:lineRule="auto"/>
              <w:jc w:val="center"/>
            </w:pPr>
            <w:r>
              <w:rPr>
                <w:b/>
                <w:sz w:val="18"/>
              </w:rPr>
              <w:t>Indeks (%)</w:t>
            </w:r>
          </w:p>
        </w:tc>
      </w:tr>
      <w:tr w:rsidR="00CE3067" w14:paraId="11E1A77E" w14:textId="77777777">
        <w:tblPrEx>
          <w:tblCellMar>
            <w:top w:w="0" w:type="dxa"/>
            <w:bottom w:w="0" w:type="dxa"/>
          </w:tblCellMar>
        </w:tblPrEx>
        <w:trPr>
          <w:cantSplit/>
          <w:trHeight w:val="560"/>
        </w:trPr>
        <w:tc>
          <w:tcPr>
            <w:tcW w:w="700" w:type="dxa"/>
            <w:tcMar>
              <w:top w:w="0" w:type="dxa"/>
              <w:bottom w:w="0" w:type="dxa"/>
            </w:tcMar>
            <w:vAlign w:val="center"/>
          </w:tcPr>
          <w:p w14:paraId="136A726D" w14:textId="77777777" w:rsidR="00CE3067" w:rsidRDefault="00000000">
            <w:pPr>
              <w:keepNext/>
              <w:keepLines/>
              <w:spacing w:after="0" w:line="240" w:lineRule="auto"/>
            </w:pPr>
            <w:r>
              <w:rPr>
                <w:sz w:val="18"/>
              </w:rPr>
              <w:t>329</w:t>
            </w:r>
          </w:p>
        </w:tc>
        <w:tc>
          <w:tcPr>
            <w:tcW w:w="3180" w:type="dxa"/>
            <w:tcMar>
              <w:top w:w="0" w:type="dxa"/>
              <w:bottom w:w="0" w:type="dxa"/>
            </w:tcMar>
            <w:vAlign w:val="center"/>
          </w:tcPr>
          <w:p w14:paraId="75B46B81" w14:textId="77777777" w:rsidR="00CE3067"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258D2A24" w14:textId="77777777" w:rsidR="00CE3067" w:rsidRDefault="00000000">
            <w:pPr>
              <w:keepNext/>
              <w:keepLines/>
              <w:spacing w:after="0" w:line="240" w:lineRule="auto"/>
            </w:pPr>
            <w:r>
              <w:rPr>
                <w:sz w:val="18"/>
              </w:rPr>
              <w:t>329</w:t>
            </w:r>
          </w:p>
        </w:tc>
        <w:tc>
          <w:tcPr>
            <w:tcW w:w="1860" w:type="dxa"/>
            <w:tcMar>
              <w:top w:w="0" w:type="dxa"/>
              <w:bottom w:w="0" w:type="dxa"/>
            </w:tcMar>
            <w:vAlign w:val="center"/>
          </w:tcPr>
          <w:p w14:paraId="33966319" w14:textId="77777777" w:rsidR="00CE3067" w:rsidRDefault="00000000">
            <w:pPr>
              <w:keepNext/>
              <w:keepLines/>
              <w:spacing w:after="0" w:line="240" w:lineRule="auto"/>
              <w:jc w:val="right"/>
            </w:pPr>
            <w:r>
              <w:rPr>
                <w:sz w:val="18"/>
              </w:rPr>
              <w:t>577.211,50</w:t>
            </w:r>
          </w:p>
        </w:tc>
        <w:tc>
          <w:tcPr>
            <w:tcW w:w="1860" w:type="dxa"/>
            <w:tcMar>
              <w:top w:w="0" w:type="dxa"/>
              <w:bottom w:w="0" w:type="dxa"/>
            </w:tcMar>
            <w:vAlign w:val="center"/>
          </w:tcPr>
          <w:p w14:paraId="2B647C84" w14:textId="77777777" w:rsidR="00CE3067" w:rsidRDefault="00000000">
            <w:pPr>
              <w:keepNext/>
              <w:keepLines/>
              <w:spacing w:after="0" w:line="240" w:lineRule="auto"/>
              <w:jc w:val="right"/>
            </w:pPr>
            <w:r>
              <w:rPr>
                <w:sz w:val="18"/>
              </w:rPr>
              <w:t>537.441,10</w:t>
            </w:r>
          </w:p>
        </w:tc>
        <w:tc>
          <w:tcPr>
            <w:tcW w:w="700" w:type="dxa"/>
            <w:tcMar>
              <w:top w:w="0" w:type="dxa"/>
              <w:bottom w:w="0" w:type="dxa"/>
            </w:tcMar>
            <w:vAlign w:val="center"/>
          </w:tcPr>
          <w:p w14:paraId="4909A3E7" w14:textId="77777777" w:rsidR="00CE3067" w:rsidRDefault="00000000">
            <w:pPr>
              <w:keepNext/>
              <w:keepLines/>
              <w:spacing w:after="0" w:line="240" w:lineRule="auto"/>
              <w:jc w:val="right"/>
            </w:pPr>
            <w:r>
              <w:rPr>
                <w:sz w:val="18"/>
              </w:rPr>
              <w:t>93,1</w:t>
            </w:r>
          </w:p>
        </w:tc>
      </w:tr>
    </w:tbl>
    <w:p w14:paraId="18E346B2" w14:textId="77777777" w:rsidR="00CE3067" w:rsidRDefault="00CE3067">
      <w:pPr>
        <w:spacing w:after="0"/>
      </w:pPr>
    </w:p>
    <w:p w14:paraId="621BDDCC" w14:textId="77777777" w:rsidR="00CE3067" w:rsidRDefault="00000000">
      <w:pPr>
        <w:jc w:val="both"/>
      </w:pPr>
      <w:r>
        <w:t>Rashode skupine konta 329 Ostali nespomenuti rashodi poslovanja čine izdaci za koncesije, odnosno obavljanje djelatnosti na moru, premije osiguranja, odobreni gratisi i popusti gostima i izletnicima, provizije na kreditne kartice, razne naknade, pristojbe i slično. U razdoblju izvještavanja navedeni rashodi evidentirani su u iznosu od  537.441,10 EUR i kao takvi manji su za 6,89%, odnosno 39.770,40 Eur u odnosu na prethodnu godinu. </w:t>
      </w:r>
    </w:p>
    <w:p w14:paraId="6218D1B8" w14:textId="77777777" w:rsidR="00CE3067" w:rsidRDefault="00000000">
      <w:pPr>
        <w:jc w:val="both"/>
      </w:pPr>
      <w:r>
        <w:t>Analizom troškova, utvrđeno je da su premije osiguranja prijevoznih sredstava i premije osiguranja plovila  nekoliko puta manje u odnosu na prethodnu godinu. Također, evidentirano je  i manje naknada za sigurnost plovidbe i ostalih naknada za brodove kao i nešto značajnije smanjenje od 15,42% na odobrene provizije za naplaćene kreditne kartice što je rezultat dogovorene suradnje s poslovnom bankom u promjeni načina obračuna provizije.</w:t>
      </w:r>
    </w:p>
    <w:p w14:paraId="6D326E49" w14:textId="77777777" w:rsidR="00CE3067" w:rsidRDefault="00CE3067"/>
    <w:p w14:paraId="42BDDCAE" w14:textId="77777777" w:rsidR="00CE3067" w:rsidRDefault="00000000">
      <w:pPr>
        <w:keepNext/>
        <w:spacing w:line="240" w:lineRule="auto"/>
        <w:jc w:val="center"/>
      </w:pPr>
      <w:r>
        <w:rPr>
          <w:sz w:val="28"/>
        </w:rPr>
        <w:t>Bilješka 48.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1F63BE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C7EA4A"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73BBA5"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F2B3F0"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EDAF91"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751C0E"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C1F86A" w14:textId="77777777" w:rsidR="00CE3067" w:rsidRDefault="00000000">
            <w:pPr>
              <w:keepNext/>
              <w:keepLines/>
              <w:spacing w:after="0" w:line="240" w:lineRule="auto"/>
              <w:jc w:val="center"/>
            </w:pPr>
            <w:r>
              <w:rPr>
                <w:b/>
                <w:sz w:val="18"/>
              </w:rPr>
              <w:t>Indeks (%)</w:t>
            </w:r>
          </w:p>
        </w:tc>
      </w:tr>
      <w:tr w:rsidR="00CE3067" w14:paraId="2A17CB65" w14:textId="77777777">
        <w:tblPrEx>
          <w:tblCellMar>
            <w:top w:w="0" w:type="dxa"/>
            <w:bottom w:w="0" w:type="dxa"/>
          </w:tblCellMar>
        </w:tblPrEx>
        <w:trPr>
          <w:cantSplit/>
          <w:trHeight w:val="560"/>
        </w:trPr>
        <w:tc>
          <w:tcPr>
            <w:tcW w:w="700" w:type="dxa"/>
            <w:tcMar>
              <w:top w:w="0" w:type="dxa"/>
              <w:bottom w:w="0" w:type="dxa"/>
            </w:tcMar>
            <w:vAlign w:val="center"/>
          </w:tcPr>
          <w:p w14:paraId="50863228" w14:textId="77777777" w:rsidR="00CE3067" w:rsidRDefault="00000000">
            <w:pPr>
              <w:keepNext/>
              <w:keepLines/>
              <w:spacing w:after="0" w:line="240" w:lineRule="auto"/>
            </w:pPr>
            <w:r>
              <w:rPr>
                <w:sz w:val="18"/>
              </w:rPr>
              <w:t>3291</w:t>
            </w:r>
          </w:p>
        </w:tc>
        <w:tc>
          <w:tcPr>
            <w:tcW w:w="3180" w:type="dxa"/>
            <w:tcMar>
              <w:top w:w="0" w:type="dxa"/>
              <w:bottom w:w="0" w:type="dxa"/>
            </w:tcMar>
            <w:vAlign w:val="center"/>
          </w:tcPr>
          <w:p w14:paraId="473EF602" w14:textId="77777777" w:rsidR="00CE3067"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55707D85" w14:textId="77777777" w:rsidR="00CE3067" w:rsidRDefault="00000000">
            <w:pPr>
              <w:keepNext/>
              <w:keepLines/>
              <w:spacing w:after="0" w:line="240" w:lineRule="auto"/>
            </w:pPr>
            <w:r>
              <w:rPr>
                <w:sz w:val="18"/>
              </w:rPr>
              <w:t>3291</w:t>
            </w:r>
          </w:p>
        </w:tc>
        <w:tc>
          <w:tcPr>
            <w:tcW w:w="1860" w:type="dxa"/>
            <w:tcMar>
              <w:top w:w="0" w:type="dxa"/>
              <w:bottom w:w="0" w:type="dxa"/>
            </w:tcMar>
            <w:vAlign w:val="center"/>
          </w:tcPr>
          <w:p w14:paraId="578C4C81" w14:textId="77777777" w:rsidR="00CE3067" w:rsidRDefault="00000000">
            <w:pPr>
              <w:keepNext/>
              <w:keepLines/>
              <w:spacing w:after="0" w:line="240" w:lineRule="auto"/>
              <w:jc w:val="right"/>
            </w:pPr>
            <w:r>
              <w:rPr>
                <w:sz w:val="18"/>
              </w:rPr>
              <w:t>19.343,67</w:t>
            </w:r>
          </w:p>
        </w:tc>
        <w:tc>
          <w:tcPr>
            <w:tcW w:w="1860" w:type="dxa"/>
            <w:tcMar>
              <w:top w:w="0" w:type="dxa"/>
              <w:bottom w:w="0" w:type="dxa"/>
            </w:tcMar>
            <w:vAlign w:val="center"/>
          </w:tcPr>
          <w:p w14:paraId="3C5FCE00" w14:textId="77777777" w:rsidR="00CE3067" w:rsidRDefault="00000000">
            <w:pPr>
              <w:keepNext/>
              <w:keepLines/>
              <w:spacing w:after="0" w:line="240" w:lineRule="auto"/>
              <w:jc w:val="right"/>
            </w:pPr>
            <w:r>
              <w:rPr>
                <w:sz w:val="18"/>
              </w:rPr>
              <w:t>16.349,79</w:t>
            </w:r>
          </w:p>
        </w:tc>
        <w:tc>
          <w:tcPr>
            <w:tcW w:w="700" w:type="dxa"/>
            <w:tcMar>
              <w:top w:w="0" w:type="dxa"/>
              <w:bottom w:w="0" w:type="dxa"/>
            </w:tcMar>
            <w:vAlign w:val="center"/>
          </w:tcPr>
          <w:p w14:paraId="426EA75F" w14:textId="77777777" w:rsidR="00CE3067" w:rsidRDefault="00000000">
            <w:pPr>
              <w:keepNext/>
              <w:keepLines/>
              <w:spacing w:after="0" w:line="240" w:lineRule="auto"/>
              <w:jc w:val="right"/>
            </w:pPr>
            <w:r>
              <w:rPr>
                <w:sz w:val="18"/>
              </w:rPr>
              <w:t>84,5</w:t>
            </w:r>
          </w:p>
        </w:tc>
      </w:tr>
    </w:tbl>
    <w:p w14:paraId="6DE29A09" w14:textId="77777777" w:rsidR="00CE3067" w:rsidRDefault="00CE3067">
      <w:pPr>
        <w:spacing w:after="0"/>
      </w:pPr>
    </w:p>
    <w:p w14:paraId="293C3BE3" w14:textId="77777777" w:rsidR="00CE3067" w:rsidRDefault="00000000">
      <w:pPr>
        <w:jc w:val="both"/>
      </w:pPr>
      <w:r>
        <w:t>Rashode skupine konta 3291 evidentirane u iznosu 16.349,79 Eur čine troškovi za naknade članovima Upravnog vijeća, porezi i prirezi na naknade, te doprinosi. U odnosu na prethodnu godinu, ove godine je isplaćeno manje naknada i doprinosa za 2.993,88 Eur, odnosno 15,48%.</w:t>
      </w:r>
    </w:p>
    <w:p w14:paraId="06D24D9B" w14:textId="77777777" w:rsidR="00CE3067" w:rsidRDefault="00CE3067"/>
    <w:p w14:paraId="4CF7FA7D" w14:textId="77777777" w:rsidR="00CE3067" w:rsidRDefault="00000000">
      <w:pPr>
        <w:keepNext/>
        <w:spacing w:line="240" w:lineRule="auto"/>
        <w:jc w:val="center"/>
      </w:pPr>
      <w:r>
        <w:rPr>
          <w:sz w:val="28"/>
        </w:rPr>
        <w:t>Bilješka 49.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D18C9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517CAD"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28EEF0"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632ADB"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6FD9D8"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04F57A"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4A4A80" w14:textId="77777777" w:rsidR="00CE3067" w:rsidRDefault="00000000">
            <w:pPr>
              <w:keepNext/>
              <w:keepLines/>
              <w:spacing w:after="0" w:line="240" w:lineRule="auto"/>
              <w:jc w:val="center"/>
            </w:pPr>
            <w:r>
              <w:rPr>
                <w:b/>
                <w:sz w:val="18"/>
              </w:rPr>
              <w:t>Indeks (%)</w:t>
            </w:r>
          </w:p>
        </w:tc>
      </w:tr>
      <w:tr w:rsidR="00CE3067" w14:paraId="711F7CCF" w14:textId="77777777">
        <w:tblPrEx>
          <w:tblCellMar>
            <w:top w:w="0" w:type="dxa"/>
            <w:bottom w:w="0" w:type="dxa"/>
          </w:tblCellMar>
        </w:tblPrEx>
        <w:trPr>
          <w:cantSplit/>
          <w:trHeight w:val="560"/>
        </w:trPr>
        <w:tc>
          <w:tcPr>
            <w:tcW w:w="700" w:type="dxa"/>
            <w:tcMar>
              <w:top w:w="0" w:type="dxa"/>
              <w:bottom w:w="0" w:type="dxa"/>
            </w:tcMar>
            <w:vAlign w:val="center"/>
          </w:tcPr>
          <w:p w14:paraId="1AFD95AA" w14:textId="77777777" w:rsidR="00CE3067" w:rsidRDefault="00000000">
            <w:pPr>
              <w:keepNext/>
              <w:keepLines/>
              <w:spacing w:after="0" w:line="240" w:lineRule="auto"/>
            </w:pPr>
            <w:r>
              <w:rPr>
                <w:sz w:val="18"/>
              </w:rPr>
              <w:t>3294</w:t>
            </w:r>
          </w:p>
        </w:tc>
        <w:tc>
          <w:tcPr>
            <w:tcW w:w="3180" w:type="dxa"/>
            <w:tcMar>
              <w:top w:w="0" w:type="dxa"/>
              <w:bottom w:w="0" w:type="dxa"/>
            </w:tcMar>
            <w:vAlign w:val="center"/>
          </w:tcPr>
          <w:p w14:paraId="0D636DDB" w14:textId="77777777" w:rsidR="00CE3067" w:rsidRDefault="00000000">
            <w:pPr>
              <w:keepNext/>
              <w:keepLines/>
              <w:spacing w:after="0" w:line="240" w:lineRule="auto"/>
            </w:pPr>
            <w:r>
              <w:rPr>
                <w:sz w:val="18"/>
              </w:rPr>
              <w:t>Članarine i norme</w:t>
            </w:r>
          </w:p>
        </w:tc>
        <w:tc>
          <w:tcPr>
            <w:tcW w:w="700" w:type="dxa"/>
            <w:tcMar>
              <w:top w:w="0" w:type="dxa"/>
              <w:bottom w:w="0" w:type="dxa"/>
            </w:tcMar>
            <w:vAlign w:val="center"/>
          </w:tcPr>
          <w:p w14:paraId="3A7A2EE5" w14:textId="77777777" w:rsidR="00CE3067" w:rsidRDefault="00000000">
            <w:pPr>
              <w:keepNext/>
              <w:keepLines/>
              <w:spacing w:after="0" w:line="240" w:lineRule="auto"/>
            </w:pPr>
            <w:r>
              <w:rPr>
                <w:sz w:val="18"/>
              </w:rPr>
              <w:t>3294</w:t>
            </w:r>
          </w:p>
        </w:tc>
        <w:tc>
          <w:tcPr>
            <w:tcW w:w="1860" w:type="dxa"/>
            <w:tcMar>
              <w:top w:w="0" w:type="dxa"/>
              <w:bottom w:w="0" w:type="dxa"/>
            </w:tcMar>
            <w:vAlign w:val="center"/>
          </w:tcPr>
          <w:p w14:paraId="7C65D3D7" w14:textId="77777777" w:rsidR="00CE3067" w:rsidRDefault="00000000">
            <w:pPr>
              <w:keepNext/>
              <w:keepLines/>
              <w:spacing w:after="0" w:line="240" w:lineRule="auto"/>
              <w:jc w:val="right"/>
            </w:pPr>
            <w:r>
              <w:rPr>
                <w:sz w:val="18"/>
              </w:rPr>
              <w:t>1.228,10</w:t>
            </w:r>
          </w:p>
        </w:tc>
        <w:tc>
          <w:tcPr>
            <w:tcW w:w="1860" w:type="dxa"/>
            <w:tcMar>
              <w:top w:w="0" w:type="dxa"/>
              <w:bottom w:w="0" w:type="dxa"/>
            </w:tcMar>
            <w:vAlign w:val="center"/>
          </w:tcPr>
          <w:p w14:paraId="697CD856" w14:textId="77777777" w:rsidR="00CE3067" w:rsidRDefault="00000000">
            <w:pPr>
              <w:keepNext/>
              <w:keepLines/>
              <w:spacing w:after="0" w:line="240" w:lineRule="auto"/>
              <w:jc w:val="right"/>
            </w:pPr>
            <w:r>
              <w:rPr>
                <w:sz w:val="18"/>
              </w:rPr>
              <w:t>3.505,19</w:t>
            </w:r>
          </w:p>
        </w:tc>
        <w:tc>
          <w:tcPr>
            <w:tcW w:w="700" w:type="dxa"/>
            <w:tcMar>
              <w:top w:w="0" w:type="dxa"/>
              <w:bottom w:w="0" w:type="dxa"/>
            </w:tcMar>
            <w:vAlign w:val="center"/>
          </w:tcPr>
          <w:p w14:paraId="7584578C" w14:textId="77777777" w:rsidR="00CE3067" w:rsidRDefault="00000000">
            <w:pPr>
              <w:keepNext/>
              <w:keepLines/>
              <w:spacing w:after="0" w:line="240" w:lineRule="auto"/>
              <w:jc w:val="right"/>
            </w:pPr>
            <w:r>
              <w:rPr>
                <w:sz w:val="18"/>
              </w:rPr>
              <w:t>285,4</w:t>
            </w:r>
          </w:p>
        </w:tc>
      </w:tr>
    </w:tbl>
    <w:p w14:paraId="60040137" w14:textId="77777777" w:rsidR="00CE3067" w:rsidRDefault="00CE3067">
      <w:pPr>
        <w:spacing w:after="0"/>
      </w:pPr>
    </w:p>
    <w:p w14:paraId="14AF8A1A" w14:textId="77777777" w:rsidR="00CE3067" w:rsidRDefault="00000000">
      <w:r>
        <w:t>Rashode skupine konta 3294 evidentirane u iznosu 3.505,19 Eur čine troškovi za tuzemne članarine u iznosu 1.707,74 Eur, te međunarodne članarine 1.797,45 Eur. Radi se o članstvima u Udruzi poduzetnika hotelijera Hrvatske, članarinama po poslovnoj kartici, članarinama za oglašavanje na društvenim mrežama, članarina za korištenje umjetne inteligencije, te članarinama u udruženjima zooloških vrtova i slično. U protekloj godini evidentirano je značajno manje članarina u iznosu 1.228,10 Eur, a razlika se odnosi upravo na članarine za oglašavanje na društvenim mrežama i korištenje umjetne inteligencije koje se do ove godine nije toliko koristilo.</w:t>
      </w:r>
    </w:p>
    <w:p w14:paraId="2D51C93C" w14:textId="77777777" w:rsidR="00CE3067" w:rsidRDefault="00CE3067"/>
    <w:p w14:paraId="35A1C8B5" w14:textId="77777777" w:rsidR="00CE3067" w:rsidRDefault="00000000">
      <w:pPr>
        <w:keepNext/>
        <w:spacing w:line="240" w:lineRule="auto"/>
        <w:jc w:val="center"/>
      </w:pPr>
      <w:r>
        <w:rPr>
          <w:sz w:val="28"/>
        </w:rPr>
        <w:t>Bilješka 50.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2183E6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9D8D4A"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4218F1"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C38CD9"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FF3C9E"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C566CC"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055B15" w14:textId="77777777" w:rsidR="00CE3067" w:rsidRDefault="00000000">
            <w:pPr>
              <w:keepNext/>
              <w:keepLines/>
              <w:spacing w:after="0" w:line="240" w:lineRule="auto"/>
              <w:jc w:val="center"/>
            </w:pPr>
            <w:r>
              <w:rPr>
                <w:b/>
                <w:sz w:val="18"/>
              </w:rPr>
              <w:t>Indeks (%)</w:t>
            </w:r>
          </w:p>
        </w:tc>
      </w:tr>
      <w:tr w:rsidR="00CE3067" w14:paraId="38DD47AA" w14:textId="77777777">
        <w:tblPrEx>
          <w:tblCellMar>
            <w:top w:w="0" w:type="dxa"/>
            <w:bottom w:w="0" w:type="dxa"/>
          </w:tblCellMar>
        </w:tblPrEx>
        <w:trPr>
          <w:cantSplit/>
          <w:trHeight w:val="560"/>
        </w:trPr>
        <w:tc>
          <w:tcPr>
            <w:tcW w:w="700" w:type="dxa"/>
            <w:tcMar>
              <w:top w:w="0" w:type="dxa"/>
              <w:bottom w:w="0" w:type="dxa"/>
            </w:tcMar>
            <w:vAlign w:val="center"/>
          </w:tcPr>
          <w:p w14:paraId="5C245FB5" w14:textId="77777777" w:rsidR="00CE3067" w:rsidRDefault="00000000">
            <w:pPr>
              <w:keepNext/>
              <w:keepLines/>
              <w:spacing w:after="0" w:line="240" w:lineRule="auto"/>
            </w:pPr>
            <w:r>
              <w:rPr>
                <w:sz w:val="18"/>
              </w:rPr>
              <w:t>34</w:t>
            </w:r>
          </w:p>
        </w:tc>
        <w:tc>
          <w:tcPr>
            <w:tcW w:w="3180" w:type="dxa"/>
            <w:tcMar>
              <w:top w:w="0" w:type="dxa"/>
              <w:bottom w:w="0" w:type="dxa"/>
            </w:tcMar>
            <w:vAlign w:val="center"/>
          </w:tcPr>
          <w:p w14:paraId="7A787E20" w14:textId="77777777" w:rsidR="00CE3067"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7B8B9233" w14:textId="77777777" w:rsidR="00CE3067" w:rsidRDefault="00000000">
            <w:pPr>
              <w:keepNext/>
              <w:keepLines/>
              <w:spacing w:after="0" w:line="240" w:lineRule="auto"/>
            </w:pPr>
            <w:r>
              <w:rPr>
                <w:sz w:val="18"/>
              </w:rPr>
              <w:t>34</w:t>
            </w:r>
          </w:p>
        </w:tc>
        <w:tc>
          <w:tcPr>
            <w:tcW w:w="1860" w:type="dxa"/>
            <w:tcMar>
              <w:top w:w="0" w:type="dxa"/>
              <w:bottom w:w="0" w:type="dxa"/>
            </w:tcMar>
            <w:vAlign w:val="center"/>
          </w:tcPr>
          <w:p w14:paraId="3474A30B" w14:textId="77777777" w:rsidR="00CE3067" w:rsidRDefault="00000000">
            <w:pPr>
              <w:keepNext/>
              <w:keepLines/>
              <w:spacing w:after="0" w:line="240" w:lineRule="auto"/>
              <w:jc w:val="right"/>
            </w:pPr>
            <w:r>
              <w:rPr>
                <w:sz w:val="18"/>
              </w:rPr>
              <w:t>26.936,85</w:t>
            </w:r>
          </w:p>
        </w:tc>
        <w:tc>
          <w:tcPr>
            <w:tcW w:w="1860" w:type="dxa"/>
            <w:tcMar>
              <w:top w:w="0" w:type="dxa"/>
              <w:bottom w:w="0" w:type="dxa"/>
            </w:tcMar>
            <w:vAlign w:val="center"/>
          </w:tcPr>
          <w:p w14:paraId="799FA1DA" w14:textId="77777777" w:rsidR="00CE3067" w:rsidRDefault="00000000">
            <w:pPr>
              <w:keepNext/>
              <w:keepLines/>
              <w:spacing w:after="0" w:line="240" w:lineRule="auto"/>
              <w:jc w:val="right"/>
            </w:pPr>
            <w:r>
              <w:rPr>
                <w:sz w:val="18"/>
              </w:rPr>
              <w:t>19.438,58</w:t>
            </w:r>
          </w:p>
        </w:tc>
        <w:tc>
          <w:tcPr>
            <w:tcW w:w="700" w:type="dxa"/>
            <w:tcMar>
              <w:top w:w="0" w:type="dxa"/>
              <w:bottom w:w="0" w:type="dxa"/>
            </w:tcMar>
            <w:vAlign w:val="center"/>
          </w:tcPr>
          <w:p w14:paraId="7C11259F" w14:textId="77777777" w:rsidR="00CE3067" w:rsidRDefault="00000000">
            <w:pPr>
              <w:keepNext/>
              <w:keepLines/>
              <w:spacing w:after="0" w:line="240" w:lineRule="auto"/>
              <w:jc w:val="right"/>
            </w:pPr>
            <w:r>
              <w:rPr>
                <w:sz w:val="18"/>
              </w:rPr>
              <w:t>72,2</w:t>
            </w:r>
          </w:p>
        </w:tc>
      </w:tr>
    </w:tbl>
    <w:p w14:paraId="1C1304D3" w14:textId="77777777" w:rsidR="00CE3067" w:rsidRDefault="00CE3067">
      <w:pPr>
        <w:spacing w:after="0"/>
      </w:pPr>
    </w:p>
    <w:p w14:paraId="20ACD1BF" w14:textId="77777777" w:rsidR="00CE3067" w:rsidRDefault="00000000">
      <w:pPr>
        <w:jc w:val="both"/>
      </w:pPr>
      <w:r>
        <w:t>U izvještajnom periodu na kontima grupe 34 Financijski rashodi evidentirani su ukupni rashodi u iznosu 19.438,58 Eur. Predmetne rashode čine troškovi usluga banaka u iznosu  3.545,52 Eur, troškovi platnog prometa u iznosu  15.535,64 Eur, te troškovi negativnih tečajnih razlika i kamata u ukupnom iznosu 357,42 Eur. U odnosu na prethodnu godinu, ostvaren je pad predmetnih troškova u iznosu 7.498,27 Eur, odnosno za 27,84 %. Razlika se odnosi na plaćene zatezne kamate u 2024. godini prema Sporazumu o raskidu ugovora za safari park s FZOE, plaćene kamate po sudskoj presudi, te kamate na naknadu zbog neispunjenja kvote za zapošlj. osoba s invaliditetom iz prethodnih godina.</w:t>
      </w:r>
    </w:p>
    <w:p w14:paraId="20F73D9E" w14:textId="77777777" w:rsidR="00CE3067" w:rsidRDefault="00CE3067"/>
    <w:p w14:paraId="480396D6" w14:textId="77777777" w:rsidR="00CE3067" w:rsidRDefault="00000000">
      <w:pPr>
        <w:keepNext/>
        <w:spacing w:line="240" w:lineRule="auto"/>
        <w:jc w:val="center"/>
      </w:pPr>
      <w:r>
        <w:rPr>
          <w:sz w:val="28"/>
        </w:rPr>
        <w:t>Bilješka 51.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36158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BE71AC"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1BBCD5"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28200D"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628968"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3E5032"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9759EA" w14:textId="77777777" w:rsidR="00CE3067" w:rsidRDefault="00000000">
            <w:pPr>
              <w:keepNext/>
              <w:keepLines/>
              <w:spacing w:after="0" w:line="240" w:lineRule="auto"/>
              <w:jc w:val="center"/>
            </w:pPr>
            <w:r>
              <w:rPr>
                <w:b/>
                <w:sz w:val="18"/>
              </w:rPr>
              <w:t>Indeks (%)</w:t>
            </w:r>
          </w:p>
        </w:tc>
      </w:tr>
      <w:tr w:rsidR="00CE3067" w14:paraId="12244311" w14:textId="77777777">
        <w:tblPrEx>
          <w:tblCellMar>
            <w:top w:w="0" w:type="dxa"/>
            <w:bottom w:w="0" w:type="dxa"/>
          </w:tblCellMar>
        </w:tblPrEx>
        <w:trPr>
          <w:cantSplit/>
          <w:trHeight w:val="560"/>
        </w:trPr>
        <w:tc>
          <w:tcPr>
            <w:tcW w:w="700" w:type="dxa"/>
            <w:tcMar>
              <w:top w:w="0" w:type="dxa"/>
              <w:bottom w:w="0" w:type="dxa"/>
            </w:tcMar>
            <w:vAlign w:val="center"/>
          </w:tcPr>
          <w:p w14:paraId="28872F37" w14:textId="77777777" w:rsidR="00CE3067" w:rsidRDefault="00000000">
            <w:pPr>
              <w:keepNext/>
              <w:keepLines/>
              <w:spacing w:after="0" w:line="240" w:lineRule="auto"/>
            </w:pPr>
            <w:r>
              <w:rPr>
                <w:sz w:val="18"/>
              </w:rPr>
              <w:t>3431</w:t>
            </w:r>
          </w:p>
        </w:tc>
        <w:tc>
          <w:tcPr>
            <w:tcW w:w="3180" w:type="dxa"/>
            <w:tcMar>
              <w:top w:w="0" w:type="dxa"/>
              <w:bottom w:w="0" w:type="dxa"/>
            </w:tcMar>
            <w:vAlign w:val="center"/>
          </w:tcPr>
          <w:p w14:paraId="652B257F" w14:textId="77777777" w:rsidR="00CE3067"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434A7525" w14:textId="77777777" w:rsidR="00CE3067" w:rsidRDefault="00000000">
            <w:pPr>
              <w:keepNext/>
              <w:keepLines/>
              <w:spacing w:after="0" w:line="240" w:lineRule="auto"/>
            </w:pPr>
            <w:r>
              <w:rPr>
                <w:sz w:val="18"/>
              </w:rPr>
              <w:t>3431</w:t>
            </w:r>
          </w:p>
        </w:tc>
        <w:tc>
          <w:tcPr>
            <w:tcW w:w="1860" w:type="dxa"/>
            <w:tcMar>
              <w:top w:w="0" w:type="dxa"/>
              <w:bottom w:w="0" w:type="dxa"/>
            </w:tcMar>
            <w:vAlign w:val="center"/>
          </w:tcPr>
          <w:p w14:paraId="1A7CD786" w14:textId="77777777" w:rsidR="00CE3067" w:rsidRDefault="00000000">
            <w:pPr>
              <w:keepNext/>
              <w:keepLines/>
              <w:spacing w:after="0" w:line="240" w:lineRule="auto"/>
              <w:jc w:val="right"/>
            </w:pPr>
            <w:r>
              <w:rPr>
                <w:sz w:val="18"/>
              </w:rPr>
              <w:t>16.879,15</w:t>
            </w:r>
          </w:p>
        </w:tc>
        <w:tc>
          <w:tcPr>
            <w:tcW w:w="1860" w:type="dxa"/>
            <w:tcMar>
              <w:top w:w="0" w:type="dxa"/>
              <w:bottom w:w="0" w:type="dxa"/>
            </w:tcMar>
            <w:vAlign w:val="center"/>
          </w:tcPr>
          <w:p w14:paraId="4264E34E" w14:textId="77777777" w:rsidR="00CE3067" w:rsidRDefault="00000000">
            <w:pPr>
              <w:keepNext/>
              <w:keepLines/>
              <w:spacing w:after="0" w:line="240" w:lineRule="auto"/>
              <w:jc w:val="right"/>
            </w:pPr>
            <w:r>
              <w:rPr>
                <w:sz w:val="18"/>
              </w:rPr>
              <w:t>19.081,16</w:t>
            </w:r>
          </w:p>
        </w:tc>
        <w:tc>
          <w:tcPr>
            <w:tcW w:w="700" w:type="dxa"/>
            <w:tcMar>
              <w:top w:w="0" w:type="dxa"/>
              <w:bottom w:w="0" w:type="dxa"/>
            </w:tcMar>
            <w:vAlign w:val="center"/>
          </w:tcPr>
          <w:p w14:paraId="337106F2" w14:textId="77777777" w:rsidR="00CE3067" w:rsidRDefault="00000000">
            <w:pPr>
              <w:keepNext/>
              <w:keepLines/>
              <w:spacing w:after="0" w:line="240" w:lineRule="auto"/>
              <w:jc w:val="right"/>
            </w:pPr>
            <w:r>
              <w:rPr>
                <w:sz w:val="18"/>
              </w:rPr>
              <w:t>113,0</w:t>
            </w:r>
          </w:p>
        </w:tc>
      </w:tr>
    </w:tbl>
    <w:p w14:paraId="142D8BCA" w14:textId="77777777" w:rsidR="00CE3067" w:rsidRDefault="00CE3067">
      <w:pPr>
        <w:spacing w:after="0"/>
      </w:pPr>
    </w:p>
    <w:p w14:paraId="32588918" w14:textId="77777777" w:rsidR="00CE3067" w:rsidRDefault="00000000">
      <w:pPr>
        <w:jc w:val="both"/>
      </w:pPr>
      <w:r>
        <w:t>Rashodi skupine konta 3431 Bankarske usluge i usluge platnog prometa evidentirani u iznosu od 19.081,16 Eur odnose se na redovne mjesečne naknade održavanja žiro- računa, te naknade po pologu valute. U odnosu na isto razdoblje prethodne godine, zabilježen je porast rashoda za 13,05%, odnosno 2.202,01 Eur zbog povećanja mjesečnih naknada banke.  </w:t>
      </w:r>
    </w:p>
    <w:p w14:paraId="099026DA" w14:textId="77777777" w:rsidR="00CE3067" w:rsidRDefault="00CE3067"/>
    <w:p w14:paraId="7A2F3775" w14:textId="77777777" w:rsidR="00CE3067" w:rsidRDefault="00000000">
      <w:pPr>
        <w:keepNext/>
        <w:spacing w:line="240" w:lineRule="auto"/>
        <w:jc w:val="center"/>
      </w:pPr>
      <w:r>
        <w:rPr>
          <w:sz w:val="28"/>
        </w:rPr>
        <w:t>Bilješka 52.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12D485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6F818A"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C92C53"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B657E6"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56FF7F"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94AF62"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19335E" w14:textId="77777777" w:rsidR="00CE3067" w:rsidRDefault="00000000">
            <w:pPr>
              <w:keepNext/>
              <w:keepLines/>
              <w:spacing w:after="0" w:line="240" w:lineRule="auto"/>
              <w:jc w:val="center"/>
            </w:pPr>
            <w:r>
              <w:rPr>
                <w:b/>
                <w:sz w:val="18"/>
              </w:rPr>
              <w:t>Indeks (%)</w:t>
            </w:r>
          </w:p>
        </w:tc>
      </w:tr>
      <w:tr w:rsidR="00CE3067" w14:paraId="716D3C3B" w14:textId="77777777">
        <w:tblPrEx>
          <w:tblCellMar>
            <w:top w:w="0" w:type="dxa"/>
            <w:bottom w:w="0" w:type="dxa"/>
          </w:tblCellMar>
        </w:tblPrEx>
        <w:trPr>
          <w:cantSplit/>
          <w:trHeight w:val="560"/>
        </w:trPr>
        <w:tc>
          <w:tcPr>
            <w:tcW w:w="700" w:type="dxa"/>
            <w:tcMar>
              <w:top w:w="0" w:type="dxa"/>
              <w:bottom w:w="0" w:type="dxa"/>
            </w:tcMar>
            <w:vAlign w:val="center"/>
          </w:tcPr>
          <w:p w14:paraId="7E04E123" w14:textId="77777777" w:rsidR="00CE3067" w:rsidRDefault="00000000">
            <w:pPr>
              <w:keepNext/>
              <w:keepLines/>
              <w:spacing w:after="0" w:line="240" w:lineRule="auto"/>
            </w:pPr>
            <w:r>
              <w:rPr>
                <w:sz w:val="18"/>
              </w:rPr>
              <w:t>3432</w:t>
            </w:r>
          </w:p>
        </w:tc>
        <w:tc>
          <w:tcPr>
            <w:tcW w:w="3180" w:type="dxa"/>
            <w:tcMar>
              <w:top w:w="0" w:type="dxa"/>
              <w:bottom w:w="0" w:type="dxa"/>
            </w:tcMar>
            <w:vAlign w:val="center"/>
          </w:tcPr>
          <w:p w14:paraId="1C3DEFDB" w14:textId="77777777" w:rsidR="00CE3067" w:rsidRDefault="00000000">
            <w:pPr>
              <w:keepNext/>
              <w:keepLines/>
              <w:spacing w:after="0" w:line="240" w:lineRule="auto"/>
            </w:pPr>
            <w:r>
              <w:rPr>
                <w:sz w:val="18"/>
              </w:rPr>
              <w:t>Negativne tečajne razlike i razlike zbog primjene valutne klauzule</w:t>
            </w:r>
          </w:p>
        </w:tc>
        <w:tc>
          <w:tcPr>
            <w:tcW w:w="700" w:type="dxa"/>
            <w:tcMar>
              <w:top w:w="0" w:type="dxa"/>
              <w:bottom w:w="0" w:type="dxa"/>
            </w:tcMar>
            <w:vAlign w:val="center"/>
          </w:tcPr>
          <w:p w14:paraId="0F276D04" w14:textId="77777777" w:rsidR="00CE3067" w:rsidRDefault="00000000">
            <w:pPr>
              <w:keepNext/>
              <w:keepLines/>
              <w:spacing w:after="0" w:line="240" w:lineRule="auto"/>
            </w:pPr>
            <w:r>
              <w:rPr>
                <w:sz w:val="18"/>
              </w:rPr>
              <w:t>3432</w:t>
            </w:r>
          </w:p>
        </w:tc>
        <w:tc>
          <w:tcPr>
            <w:tcW w:w="1860" w:type="dxa"/>
            <w:tcMar>
              <w:top w:w="0" w:type="dxa"/>
              <w:bottom w:w="0" w:type="dxa"/>
            </w:tcMar>
            <w:vAlign w:val="center"/>
          </w:tcPr>
          <w:p w14:paraId="768DFEBA" w14:textId="77777777" w:rsidR="00CE3067" w:rsidRDefault="00000000">
            <w:pPr>
              <w:keepNext/>
              <w:keepLines/>
              <w:spacing w:after="0" w:line="240" w:lineRule="auto"/>
              <w:jc w:val="right"/>
            </w:pPr>
            <w:r>
              <w:rPr>
                <w:sz w:val="18"/>
              </w:rPr>
              <w:t>682,66</w:t>
            </w:r>
          </w:p>
        </w:tc>
        <w:tc>
          <w:tcPr>
            <w:tcW w:w="1860" w:type="dxa"/>
            <w:tcMar>
              <w:top w:w="0" w:type="dxa"/>
              <w:bottom w:w="0" w:type="dxa"/>
            </w:tcMar>
            <w:vAlign w:val="center"/>
          </w:tcPr>
          <w:p w14:paraId="40722254" w14:textId="77777777" w:rsidR="00CE3067" w:rsidRDefault="00000000">
            <w:pPr>
              <w:keepNext/>
              <w:keepLines/>
              <w:spacing w:after="0" w:line="240" w:lineRule="auto"/>
              <w:jc w:val="right"/>
            </w:pPr>
            <w:r>
              <w:rPr>
                <w:sz w:val="18"/>
              </w:rPr>
              <w:t>133,40</w:t>
            </w:r>
          </w:p>
        </w:tc>
        <w:tc>
          <w:tcPr>
            <w:tcW w:w="700" w:type="dxa"/>
            <w:tcMar>
              <w:top w:w="0" w:type="dxa"/>
              <w:bottom w:w="0" w:type="dxa"/>
            </w:tcMar>
            <w:vAlign w:val="center"/>
          </w:tcPr>
          <w:p w14:paraId="759BB49F" w14:textId="77777777" w:rsidR="00CE3067" w:rsidRDefault="00000000">
            <w:pPr>
              <w:keepNext/>
              <w:keepLines/>
              <w:spacing w:after="0" w:line="240" w:lineRule="auto"/>
              <w:jc w:val="right"/>
            </w:pPr>
            <w:r>
              <w:rPr>
                <w:sz w:val="18"/>
              </w:rPr>
              <w:t>19,5</w:t>
            </w:r>
          </w:p>
        </w:tc>
      </w:tr>
    </w:tbl>
    <w:p w14:paraId="06ACA909" w14:textId="77777777" w:rsidR="00CE3067" w:rsidRDefault="00CE3067">
      <w:pPr>
        <w:spacing w:after="0"/>
      </w:pPr>
    </w:p>
    <w:p w14:paraId="28DD6CA7" w14:textId="77777777" w:rsidR="00CE3067" w:rsidRDefault="00000000">
      <w:pPr>
        <w:jc w:val="both"/>
      </w:pPr>
      <w:r>
        <w:t>Rashodi na kontu 3432 Negativne tečajne razlike u iznosu 133,40 Eur odnose se na tečajne razlike nastale iz poslovnog odnosa s dobavljačima i prodaje deviza po poslovnom računu.  U poslovnoj 2024. godini bilo je evidentirano više ovakvih transakcija, točnije 682,66 Eur, što je znantno više u odnosu na 2025. godinu.</w:t>
      </w:r>
    </w:p>
    <w:p w14:paraId="519E06DA" w14:textId="77777777" w:rsidR="00CE3067" w:rsidRDefault="00CE3067"/>
    <w:p w14:paraId="3679BE46" w14:textId="77777777" w:rsidR="00CE3067" w:rsidRDefault="00000000">
      <w:pPr>
        <w:keepNext/>
        <w:spacing w:line="240" w:lineRule="auto"/>
        <w:jc w:val="center"/>
      </w:pPr>
      <w:r>
        <w:rPr>
          <w:sz w:val="28"/>
        </w:rPr>
        <w:t>Bilješka 53.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77BCD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855E8A"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88CF8A"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8EC144"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992944"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D0EE31"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4EBB7F" w14:textId="77777777" w:rsidR="00CE3067" w:rsidRDefault="00000000">
            <w:pPr>
              <w:keepNext/>
              <w:keepLines/>
              <w:spacing w:after="0" w:line="240" w:lineRule="auto"/>
              <w:jc w:val="center"/>
            </w:pPr>
            <w:r>
              <w:rPr>
                <w:b/>
                <w:sz w:val="18"/>
              </w:rPr>
              <w:t>Indeks (%)</w:t>
            </w:r>
          </w:p>
        </w:tc>
      </w:tr>
      <w:tr w:rsidR="00CE3067" w14:paraId="7137BC68" w14:textId="77777777">
        <w:tblPrEx>
          <w:tblCellMar>
            <w:top w:w="0" w:type="dxa"/>
            <w:bottom w:w="0" w:type="dxa"/>
          </w:tblCellMar>
        </w:tblPrEx>
        <w:trPr>
          <w:cantSplit/>
          <w:trHeight w:val="560"/>
        </w:trPr>
        <w:tc>
          <w:tcPr>
            <w:tcW w:w="700" w:type="dxa"/>
            <w:tcMar>
              <w:top w:w="0" w:type="dxa"/>
              <w:bottom w:w="0" w:type="dxa"/>
            </w:tcMar>
            <w:vAlign w:val="center"/>
          </w:tcPr>
          <w:p w14:paraId="4399DDAA" w14:textId="77777777" w:rsidR="00CE3067" w:rsidRDefault="00000000">
            <w:pPr>
              <w:keepNext/>
              <w:keepLines/>
              <w:spacing w:after="0" w:line="240" w:lineRule="auto"/>
            </w:pPr>
            <w:r>
              <w:rPr>
                <w:sz w:val="18"/>
              </w:rPr>
              <w:t>3433</w:t>
            </w:r>
          </w:p>
        </w:tc>
        <w:tc>
          <w:tcPr>
            <w:tcW w:w="3180" w:type="dxa"/>
            <w:tcMar>
              <w:top w:w="0" w:type="dxa"/>
              <w:bottom w:w="0" w:type="dxa"/>
            </w:tcMar>
            <w:vAlign w:val="center"/>
          </w:tcPr>
          <w:p w14:paraId="00D9A78A" w14:textId="77777777" w:rsidR="00CE3067" w:rsidRDefault="00000000">
            <w:pPr>
              <w:keepNext/>
              <w:keepLines/>
              <w:spacing w:after="0" w:line="240" w:lineRule="auto"/>
            </w:pPr>
            <w:r>
              <w:rPr>
                <w:sz w:val="18"/>
              </w:rPr>
              <w:t>Zatezne kamate</w:t>
            </w:r>
          </w:p>
        </w:tc>
        <w:tc>
          <w:tcPr>
            <w:tcW w:w="700" w:type="dxa"/>
            <w:tcMar>
              <w:top w:w="0" w:type="dxa"/>
              <w:bottom w:w="0" w:type="dxa"/>
            </w:tcMar>
            <w:vAlign w:val="center"/>
          </w:tcPr>
          <w:p w14:paraId="38FD1860" w14:textId="77777777" w:rsidR="00CE3067" w:rsidRDefault="00000000">
            <w:pPr>
              <w:keepNext/>
              <w:keepLines/>
              <w:spacing w:after="0" w:line="240" w:lineRule="auto"/>
            </w:pPr>
            <w:r>
              <w:rPr>
                <w:sz w:val="18"/>
              </w:rPr>
              <w:t>3433</w:t>
            </w:r>
          </w:p>
        </w:tc>
        <w:tc>
          <w:tcPr>
            <w:tcW w:w="1860" w:type="dxa"/>
            <w:tcMar>
              <w:top w:w="0" w:type="dxa"/>
              <w:bottom w:w="0" w:type="dxa"/>
            </w:tcMar>
            <w:vAlign w:val="center"/>
          </w:tcPr>
          <w:p w14:paraId="609CDA0A" w14:textId="77777777" w:rsidR="00CE3067" w:rsidRDefault="00000000">
            <w:pPr>
              <w:keepNext/>
              <w:keepLines/>
              <w:spacing w:after="0" w:line="240" w:lineRule="auto"/>
              <w:jc w:val="right"/>
            </w:pPr>
            <w:r>
              <w:rPr>
                <w:sz w:val="18"/>
              </w:rPr>
              <w:t>9.375,04</w:t>
            </w:r>
          </w:p>
        </w:tc>
        <w:tc>
          <w:tcPr>
            <w:tcW w:w="1860" w:type="dxa"/>
            <w:tcMar>
              <w:top w:w="0" w:type="dxa"/>
              <w:bottom w:w="0" w:type="dxa"/>
            </w:tcMar>
            <w:vAlign w:val="center"/>
          </w:tcPr>
          <w:p w14:paraId="7C659BA7" w14:textId="77777777" w:rsidR="00CE3067" w:rsidRDefault="00000000">
            <w:pPr>
              <w:keepNext/>
              <w:keepLines/>
              <w:spacing w:after="0" w:line="240" w:lineRule="auto"/>
              <w:jc w:val="right"/>
            </w:pPr>
            <w:r>
              <w:rPr>
                <w:sz w:val="18"/>
              </w:rPr>
              <w:t>224,02</w:t>
            </w:r>
          </w:p>
        </w:tc>
        <w:tc>
          <w:tcPr>
            <w:tcW w:w="700" w:type="dxa"/>
            <w:tcMar>
              <w:top w:w="0" w:type="dxa"/>
              <w:bottom w:w="0" w:type="dxa"/>
            </w:tcMar>
            <w:vAlign w:val="center"/>
          </w:tcPr>
          <w:p w14:paraId="611156B1" w14:textId="77777777" w:rsidR="00CE3067" w:rsidRDefault="00000000">
            <w:pPr>
              <w:keepNext/>
              <w:keepLines/>
              <w:spacing w:after="0" w:line="240" w:lineRule="auto"/>
              <w:jc w:val="right"/>
            </w:pPr>
            <w:r>
              <w:rPr>
                <w:sz w:val="18"/>
              </w:rPr>
              <w:t>2,4</w:t>
            </w:r>
          </w:p>
        </w:tc>
      </w:tr>
    </w:tbl>
    <w:p w14:paraId="0243E882" w14:textId="77777777" w:rsidR="00CE3067" w:rsidRDefault="00CE3067">
      <w:pPr>
        <w:spacing w:after="0"/>
      </w:pPr>
    </w:p>
    <w:p w14:paraId="023B671F" w14:textId="77777777" w:rsidR="00CE3067" w:rsidRDefault="00000000">
      <w:pPr>
        <w:jc w:val="both"/>
      </w:pPr>
      <w:r>
        <w:t>Rashodi skupine konta 3433 Zatezne kamate evidentirani u iznosu 224,02 Eur odnose se na obračun kamata za stalne sezonce u iznosu 0,05 EUR, zatezne kamate iz poslovnih odnosa u iznosu 19,70 Eur, te ostale rashode za zatezne kamate u iznosu 204,27 Eur. </w:t>
      </w:r>
    </w:p>
    <w:p w14:paraId="3BEFC3F7" w14:textId="77777777" w:rsidR="00CE3067" w:rsidRDefault="00000000">
      <w:pPr>
        <w:jc w:val="both"/>
      </w:pPr>
      <w:r>
        <w:t>U odnosu na isto razdoblje prethodne godine, zabilježen je pad rashoda za 97,61%, odnosno  9.151,02 EUR i to u kategoriji rashoda za zatezne kamate iz poslovnih odnosa i ostalih zateznih kamata.  </w:t>
      </w:r>
    </w:p>
    <w:p w14:paraId="783DB1F0" w14:textId="77777777" w:rsidR="00CE3067" w:rsidRDefault="00CE3067"/>
    <w:p w14:paraId="71E04D3B" w14:textId="77777777" w:rsidR="00CE3067" w:rsidRDefault="00000000">
      <w:pPr>
        <w:keepNext/>
        <w:spacing w:line="240" w:lineRule="auto"/>
        <w:jc w:val="center"/>
      </w:pPr>
      <w:r>
        <w:rPr>
          <w:sz w:val="28"/>
        </w:rPr>
        <w:t>Bilješka 54.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792B1D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FFB2D1"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7BC270"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DEF33E"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265FF8"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3CB41D"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D6A2AA" w14:textId="77777777" w:rsidR="00CE3067" w:rsidRDefault="00000000">
            <w:pPr>
              <w:keepNext/>
              <w:keepLines/>
              <w:spacing w:after="0" w:line="240" w:lineRule="auto"/>
              <w:jc w:val="center"/>
            </w:pPr>
            <w:r>
              <w:rPr>
                <w:b/>
                <w:sz w:val="18"/>
              </w:rPr>
              <w:t>Indeks (%)</w:t>
            </w:r>
          </w:p>
        </w:tc>
      </w:tr>
      <w:tr w:rsidR="00CE3067" w14:paraId="1329D08D" w14:textId="77777777">
        <w:tblPrEx>
          <w:tblCellMar>
            <w:top w:w="0" w:type="dxa"/>
            <w:bottom w:w="0" w:type="dxa"/>
          </w:tblCellMar>
        </w:tblPrEx>
        <w:trPr>
          <w:cantSplit/>
          <w:trHeight w:val="560"/>
        </w:trPr>
        <w:tc>
          <w:tcPr>
            <w:tcW w:w="700" w:type="dxa"/>
            <w:tcMar>
              <w:top w:w="0" w:type="dxa"/>
              <w:bottom w:w="0" w:type="dxa"/>
            </w:tcMar>
            <w:vAlign w:val="center"/>
          </w:tcPr>
          <w:p w14:paraId="06115452" w14:textId="77777777" w:rsidR="00CE3067" w:rsidRDefault="00000000">
            <w:pPr>
              <w:keepNext/>
              <w:keepLines/>
              <w:spacing w:after="0" w:line="240" w:lineRule="auto"/>
            </w:pPr>
            <w:r>
              <w:rPr>
                <w:sz w:val="18"/>
              </w:rPr>
              <w:t>36</w:t>
            </w:r>
          </w:p>
        </w:tc>
        <w:tc>
          <w:tcPr>
            <w:tcW w:w="3180" w:type="dxa"/>
            <w:tcMar>
              <w:top w:w="0" w:type="dxa"/>
              <w:bottom w:w="0" w:type="dxa"/>
            </w:tcMar>
            <w:vAlign w:val="center"/>
          </w:tcPr>
          <w:p w14:paraId="61DC8CCD" w14:textId="77777777" w:rsidR="00CE3067" w:rsidRDefault="00000000">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65128B75" w14:textId="77777777" w:rsidR="00CE3067" w:rsidRDefault="00000000">
            <w:pPr>
              <w:keepNext/>
              <w:keepLines/>
              <w:spacing w:after="0" w:line="240" w:lineRule="auto"/>
            </w:pPr>
            <w:r>
              <w:rPr>
                <w:sz w:val="18"/>
              </w:rPr>
              <w:t>36</w:t>
            </w:r>
          </w:p>
        </w:tc>
        <w:tc>
          <w:tcPr>
            <w:tcW w:w="1860" w:type="dxa"/>
            <w:tcMar>
              <w:top w:w="0" w:type="dxa"/>
              <w:bottom w:w="0" w:type="dxa"/>
            </w:tcMar>
            <w:vAlign w:val="center"/>
          </w:tcPr>
          <w:p w14:paraId="137CF26E" w14:textId="77777777" w:rsidR="00CE3067" w:rsidRDefault="00000000">
            <w:pPr>
              <w:keepNext/>
              <w:keepLines/>
              <w:spacing w:after="0" w:line="240" w:lineRule="auto"/>
              <w:jc w:val="right"/>
            </w:pPr>
            <w:r>
              <w:rPr>
                <w:sz w:val="18"/>
              </w:rPr>
              <w:t>81.164,46</w:t>
            </w:r>
          </w:p>
        </w:tc>
        <w:tc>
          <w:tcPr>
            <w:tcW w:w="1860" w:type="dxa"/>
            <w:tcMar>
              <w:top w:w="0" w:type="dxa"/>
              <w:bottom w:w="0" w:type="dxa"/>
            </w:tcMar>
            <w:vAlign w:val="center"/>
          </w:tcPr>
          <w:p w14:paraId="3B6D2128" w14:textId="77777777" w:rsidR="00CE3067" w:rsidRDefault="00000000">
            <w:pPr>
              <w:keepNext/>
              <w:keepLines/>
              <w:spacing w:after="0" w:line="240" w:lineRule="auto"/>
              <w:jc w:val="right"/>
            </w:pPr>
            <w:r>
              <w:rPr>
                <w:sz w:val="18"/>
              </w:rPr>
              <w:t>138.104,07</w:t>
            </w:r>
          </w:p>
        </w:tc>
        <w:tc>
          <w:tcPr>
            <w:tcW w:w="700" w:type="dxa"/>
            <w:tcMar>
              <w:top w:w="0" w:type="dxa"/>
              <w:bottom w:w="0" w:type="dxa"/>
            </w:tcMar>
            <w:vAlign w:val="center"/>
          </w:tcPr>
          <w:p w14:paraId="649DC209" w14:textId="77777777" w:rsidR="00CE3067" w:rsidRDefault="00000000">
            <w:pPr>
              <w:keepNext/>
              <w:keepLines/>
              <w:spacing w:after="0" w:line="240" w:lineRule="auto"/>
              <w:jc w:val="right"/>
            </w:pPr>
            <w:r>
              <w:rPr>
                <w:sz w:val="18"/>
              </w:rPr>
              <w:t>170,2</w:t>
            </w:r>
          </w:p>
        </w:tc>
      </w:tr>
    </w:tbl>
    <w:p w14:paraId="46327FAC" w14:textId="77777777" w:rsidR="00CE3067" w:rsidRDefault="00CE3067">
      <w:pPr>
        <w:spacing w:after="0"/>
      </w:pPr>
    </w:p>
    <w:p w14:paraId="1A58CA25" w14:textId="77777777" w:rsidR="00CE3067" w:rsidRDefault="00000000">
      <w:pPr>
        <w:jc w:val="both"/>
      </w:pPr>
      <w:r>
        <w:t>Evidentiran iznos na grupi konta 36 od  138.104,07 Eur odnosi se na 3% ostvarenih prihoda od obavljanja posjetiteljske djelatnosti koji su temeljem Pravilnika o mjerilima i načinu korištenja donacija i vlastitih prihoda nacionalnih parkova i parkova prirode (NJN 65/2017) tijekom godine uplaćeni u državni proračun na izdvojeni izvor sredstava pod nazivom Zajednička sredstva parkova Hrvatske. Iznos uplaćenih sredstava veći je u odnosu na prethodnu godinu zbog izvršene preplate u 2023. godini.</w:t>
      </w:r>
    </w:p>
    <w:p w14:paraId="5B4FAD0E" w14:textId="77777777" w:rsidR="00CE3067" w:rsidRDefault="00CE3067"/>
    <w:p w14:paraId="1AAED418" w14:textId="77777777" w:rsidR="00CE3067" w:rsidRDefault="00000000">
      <w:pPr>
        <w:keepNext/>
        <w:spacing w:line="240" w:lineRule="auto"/>
        <w:jc w:val="center"/>
      </w:pPr>
      <w:r>
        <w:rPr>
          <w:sz w:val="28"/>
        </w:rPr>
        <w:t>Bilješka 55.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FD423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0B66AC"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6EB90B"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BD8556"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B0D968"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914839"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8C6A3C" w14:textId="77777777" w:rsidR="00CE3067" w:rsidRDefault="00000000">
            <w:pPr>
              <w:keepNext/>
              <w:keepLines/>
              <w:spacing w:after="0" w:line="240" w:lineRule="auto"/>
              <w:jc w:val="center"/>
            </w:pPr>
            <w:r>
              <w:rPr>
                <w:b/>
                <w:sz w:val="18"/>
              </w:rPr>
              <w:t>Indeks (%)</w:t>
            </w:r>
          </w:p>
        </w:tc>
      </w:tr>
      <w:tr w:rsidR="00CE3067" w14:paraId="2C20656B" w14:textId="77777777">
        <w:tblPrEx>
          <w:tblCellMar>
            <w:top w:w="0" w:type="dxa"/>
            <w:bottom w:w="0" w:type="dxa"/>
          </w:tblCellMar>
        </w:tblPrEx>
        <w:trPr>
          <w:cantSplit/>
          <w:trHeight w:val="560"/>
        </w:trPr>
        <w:tc>
          <w:tcPr>
            <w:tcW w:w="700" w:type="dxa"/>
            <w:tcMar>
              <w:top w:w="0" w:type="dxa"/>
              <w:bottom w:w="0" w:type="dxa"/>
            </w:tcMar>
            <w:vAlign w:val="center"/>
          </w:tcPr>
          <w:p w14:paraId="686CD0DF" w14:textId="77777777" w:rsidR="00CE3067" w:rsidRDefault="00000000">
            <w:pPr>
              <w:keepNext/>
              <w:keepLines/>
              <w:spacing w:after="0" w:line="240" w:lineRule="auto"/>
            </w:pPr>
            <w:r>
              <w:rPr>
                <w:sz w:val="18"/>
              </w:rPr>
              <w:t>369</w:t>
            </w:r>
          </w:p>
        </w:tc>
        <w:tc>
          <w:tcPr>
            <w:tcW w:w="3180" w:type="dxa"/>
            <w:tcMar>
              <w:top w:w="0" w:type="dxa"/>
              <w:bottom w:w="0" w:type="dxa"/>
            </w:tcMar>
            <w:vAlign w:val="center"/>
          </w:tcPr>
          <w:p w14:paraId="3195F479" w14:textId="77777777" w:rsidR="00CE3067" w:rsidRDefault="00000000">
            <w:pPr>
              <w:keepNext/>
              <w:keepLines/>
              <w:spacing w:after="0" w:line="240" w:lineRule="auto"/>
            </w:pPr>
            <w:r>
              <w:rPr>
                <w:sz w:val="18"/>
              </w:rPr>
              <w:t>Prijenosi između proračunskih korisnika istog proračuna (šifre 3691 do 3694)</w:t>
            </w:r>
          </w:p>
        </w:tc>
        <w:tc>
          <w:tcPr>
            <w:tcW w:w="700" w:type="dxa"/>
            <w:tcMar>
              <w:top w:w="0" w:type="dxa"/>
              <w:bottom w:w="0" w:type="dxa"/>
            </w:tcMar>
            <w:vAlign w:val="center"/>
          </w:tcPr>
          <w:p w14:paraId="60D08A4A" w14:textId="77777777" w:rsidR="00CE3067" w:rsidRDefault="00000000">
            <w:pPr>
              <w:keepNext/>
              <w:keepLines/>
              <w:spacing w:after="0" w:line="240" w:lineRule="auto"/>
            </w:pPr>
            <w:r>
              <w:rPr>
                <w:sz w:val="18"/>
              </w:rPr>
              <w:t>369</w:t>
            </w:r>
          </w:p>
        </w:tc>
        <w:tc>
          <w:tcPr>
            <w:tcW w:w="1860" w:type="dxa"/>
            <w:tcMar>
              <w:top w:w="0" w:type="dxa"/>
              <w:bottom w:w="0" w:type="dxa"/>
            </w:tcMar>
            <w:vAlign w:val="center"/>
          </w:tcPr>
          <w:p w14:paraId="3B562BE6" w14:textId="77777777" w:rsidR="00CE3067" w:rsidRDefault="00000000">
            <w:pPr>
              <w:keepNext/>
              <w:keepLines/>
              <w:spacing w:after="0" w:line="240" w:lineRule="auto"/>
              <w:jc w:val="right"/>
            </w:pPr>
            <w:r>
              <w:rPr>
                <w:sz w:val="18"/>
              </w:rPr>
              <w:t>81.164,46</w:t>
            </w:r>
          </w:p>
        </w:tc>
        <w:tc>
          <w:tcPr>
            <w:tcW w:w="1860" w:type="dxa"/>
            <w:tcMar>
              <w:top w:w="0" w:type="dxa"/>
              <w:bottom w:w="0" w:type="dxa"/>
            </w:tcMar>
            <w:vAlign w:val="center"/>
          </w:tcPr>
          <w:p w14:paraId="73DEE96C" w14:textId="77777777" w:rsidR="00CE3067" w:rsidRDefault="00000000">
            <w:pPr>
              <w:keepNext/>
              <w:keepLines/>
              <w:spacing w:after="0" w:line="240" w:lineRule="auto"/>
              <w:jc w:val="right"/>
            </w:pPr>
            <w:r>
              <w:rPr>
                <w:sz w:val="18"/>
              </w:rPr>
              <w:t>138.104,07</w:t>
            </w:r>
          </w:p>
        </w:tc>
        <w:tc>
          <w:tcPr>
            <w:tcW w:w="700" w:type="dxa"/>
            <w:tcMar>
              <w:top w:w="0" w:type="dxa"/>
              <w:bottom w:w="0" w:type="dxa"/>
            </w:tcMar>
            <w:vAlign w:val="center"/>
          </w:tcPr>
          <w:p w14:paraId="49ADD064" w14:textId="77777777" w:rsidR="00CE3067" w:rsidRDefault="00000000">
            <w:pPr>
              <w:keepNext/>
              <w:keepLines/>
              <w:spacing w:after="0" w:line="240" w:lineRule="auto"/>
              <w:jc w:val="right"/>
            </w:pPr>
            <w:r>
              <w:rPr>
                <w:sz w:val="18"/>
              </w:rPr>
              <w:t>170,2</w:t>
            </w:r>
          </w:p>
        </w:tc>
      </w:tr>
    </w:tbl>
    <w:p w14:paraId="71DF9295" w14:textId="77777777" w:rsidR="00CE3067" w:rsidRDefault="00CE3067">
      <w:pPr>
        <w:spacing w:after="0"/>
      </w:pPr>
    </w:p>
    <w:p w14:paraId="290760BB" w14:textId="77777777" w:rsidR="00CE3067" w:rsidRDefault="00000000">
      <w:pPr>
        <w:jc w:val="both"/>
      </w:pPr>
      <w:r>
        <w:t>Evidentiran iznos od  138.104,07 Eur odnosi se na 3% ostvarenih prihoda od obavljanja posjetiteljske djelatnosti koji su temeljem Pravilnika o mjerilima i načinu korištenja donacija i vlastitih prihoda nacionalnih parkova i parkova prirode (NJN 65/2017) tijekom godine uplaćeni u državni proračun na izdvojeni izvor sredstava pod nazivom Zajednička sredstva parkova Hrvatske. Iznos uplaćenih sredstava veći je u odnosu na prethodnu godinu zbog izvršene preplate u 2023. godini.</w:t>
      </w:r>
    </w:p>
    <w:p w14:paraId="1B16B07D" w14:textId="77777777" w:rsidR="00CE3067" w:rsidRDefault="00CE3067"/>
    <w:p w14:paraId="507D7AFC" w14:textId="77777777" w:rsidR="00CE3067" w:rsidRDefault="00000000">
      <w:pPr>
        <w:keepNext/>
        <w:spacing w:line="240" w:lineRule="auto"/>
        <w:jc w:val="center"/>
      </w:pPr>
      <w:r>
        <w:rPr>
          <w:sz w:val="28"/>
        </w:rPr>
        <w:t>Bilješka 56.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4F751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E3EBA3"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D3C11A"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A3EA13"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579666"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318313"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7E3655" w14:textId="77777777" w:rsidR="00CE3067" w:rsidRDefault="00000000">
            <w:pPr>
              <w:keepNext/>
              <w:keepLines/>
              <w:spacing w:after="0" w:line="240" w:lineRule="auto"/>
              <w:jc w:val="center"/>
            </w:pPr>
            <w:r>
              <w:rPr>
                <w:b/>
                <w:sz w:val="18"/>
              </w:rPr>
              <w:t>Indeks (%)</w:t>
            </w:r>
          </w:p>
        </w:tc>
      </w:tr>
      <w:tr w:rsidR="00CE3067" w14:paraId="3161CEA6" w14:textId="77777777">
        <w:tblPrEx>
          <w:tblCellMar>
            <w:top w:w="0" w:type="dxa"/>
            <w:bottom w:w="0" w:type="dxa"/>
          </w:tblCellMar>
        </w:tblPrEx>
        <w:trPr>
          <w:cantSplit/>
          <w:trHeight w:val="560"/>
        </w:trPr>
        <w:tc>
          <w:tcPr>
            <w:tcW w:w="700" w:type="dxa"/>
            <w:tcMar>
              <w:top w:w="0" w:type="dxa"/>
              <w:bottom w:w="0" w:type="dxa"/>
            </w:tcMar>
            <w:vAlign w:val="center"/>
          </w:tcPr>
          <w:p w14:paraId="7EF2975E" w14:textId="77777777" w:rsidR="00CE3067" w:rsidRDefault="00000000">
            <w:pPr>
              <w:keepNext/>
              <w:keepLines/>
              <w:spacing w:after="0" w:line="240" w:lineRule="auto"/>
            </w:pPr>
            <w:r>
              <w:rPr>
                <w:sz w:val="18"/>
              </w:rPr>
              <w:t>37</w:t>
            </w:r>
          </w:p>
        </w:tc>
        <w:tc>
          <w:tcPr>
            <w:tcW w:w="3180" w:type="dxa"/>
            <w:tcMar>
              <w:top w:w="0" w:type="dxa"/>
              <w:bottom w:w="0" w:type="dxa"/>
            </w:tcMar>
            <w:vAlign w:val="center"/>
          </w:tcPr>
          <w:p w14:paraId="3BA5F7CC" w14:textId="77777777" w:rsidR="00CE3067"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69201051" w14:textId="77777777" w:rsidR="00CE3067" w:rsidRDefault="00000000">
            <w:pPr>
              <w:keepNext/>
              <w:keepLines/>
              <w:spacing w:after="0" w:line="240" w:lineRule="auto"/>
            </w:pPr>
            <w:r>
              <w:rPr>
                <w:sz w:val="18"/>
              </w:rPr>
              <w:t>37</w:t>
            </w:r>
          </w:p>
        </w:tc>
        <w:tc>
          <w:tcPr>
            <w:tcW w:w="1860" w:type="dxa"/>
            <w:tcMar>
              <w:top w:w="0" w:type="dxa"/>
              <w:bottom w:w="0" w:type="dxa"/>
            </w:tcMar>
            <w:vAlign w:val="center"/>
          </w:tcPr>
          <w:p w14:paraId="0E1EF102" w14:textId="77777777" w:rsidR="00CE3067" w:rsidRDefault="00000000">
            <w:pPr>
              <w:keepNext/>
              <w:keepLines/>
              <w:spacing w:after="0" w:line="240" w:lineRule="auto"/>
              <w:jc w:val="right"/>
            </w:pPr>
            <w:r>
              <w:rPr>
                <w:sz w:val="18"/>
              </w:rPr>
              <w:t>0,00</w:t>
            </w:r>
          </w:p>
        </w:tc>
        <w:tc>
          <w:tcPr>
            <w:tcW w:w="1860" w:type="dxa"/>
            <w:tcMar>
              <w:top w:w="0" w:type="dxa"/>
              <w:bottom w:w="0" w:type="dxa"/>
            </w:tcMar>
            <w:vAlign w:val="center"/>
          </w:tcPr>
          <w:p w14:paraId="54109DB0" w14:textId="77777777" w:rsidR="00CE3067" w:rsidRDefault="00000000">
            <w:pPr>
              <w:keepNext/>
              <w:keepLines/>
              <w:spacing w:after="0" w:line="240" w:lineRule="auto"/>
              <w:jc w:val="right"/>
            </w:pPr>
            <w:r>
              <w:rPr>
                <w:sz w:val="18"/>
              </w:rPr>
              <w:t>690,15</w:t>
            </w:r>
          </w:p>
        </w:tc>
        <w:tc>
          <w:tcPr>
            <w:tcW w:w="700" w:type="dxa"/>
            <w:tcMar>
              <w:top w:w="0" w:type="dxa"/>
              <w:bottom w:w="0" w:type="dxa"/>
            </w:tcMar>
            <w:vAlign w:val="center"/>
          </w:tcPr>
          <w:p w14:paraId="1C7E391D" w14:textId="77777777" w:rsidR="00CE3067" w:rsidRDefault="00000000">
            <w:pPr>
              <w:keepNext/>
              <w:keepLines/>
              <w:spacing w:after="0" w:line="240" w:lineRule="auto"/>
              <w:jc w:val="right"/>
            </w:pPr>
            <w:r>
              <w:rPr>
                <w:sz w:val="18"/>
              </w:rPr>
              <w:t>-</w:t>
            </w:r>
          </w:p>
        </w:tc>
      </w:tr>
    </w:tbl>
    <w:p w14:paraId="10418A3A" w14:textId="77777777" w:rsidR="00CE3067" w:rsidRDefault="00CE3067">
      <w:pPr>
        <w:spacing w:after="0"/>
      </w:pPr>
    </w:p>
    <w:p w14:paraId="3D609755" w14:textId="77777777" w:rsidR="00CE3067" w:rsidRDefault="00000000">
      <w:pPr>
        <w:jc w:val="both"/>
      </w:pPr>
      <w:r>
        <w:t>Rashodi evidentirani na kontu grupe 372 odnose se na plaćanje fakultetske školarine za jednu zaposlenicu u iznosu od 690,15 Eur. U prethodnoj godini nije bilo ovakvih vrsta troškova.</w:t>
      </w:r>
    </w:p>
    <w:p w14:paraId="3D9A5D90" w14:textId="77777777" w:rsidR="00CE3067" w:rsidRDefault="00CE3067"/>
    <w:p w14:paraId="6604344D" w14:textId="77777777" w:rsidR="00CE3067" w:rsidRDefault="00000000">
      <w:pPr>
        <w:keepNext/>
        <w:spacing w:line="240" w:lineRule="auto"/>
        <w:jc w:val="center"/>
      </w:pPr>
      <w:r>
        <w:rPr>
          <w:sz w:val="28"/>
        </w:rPr>
        <w:t>Bilješka 57.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21C07B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5769C1"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80EDA7"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29DFA8"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760E84"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17B9BE"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3D750F" w14:textId="77777777" w:rsidR="00CE3067" w:rsidRDefault="00000000">
            <w:pPr>
              <w:keepNext/>
              <w:keepLines/>
              <w:spacing w:after="0" w:line="240" w:lineRule="auto"/>
              <w:jc w:val="center"/>
            </w:pPr>
            <w:r>
              <w:rPr>
                <w:b/>
                <w:sz w:val="18"/>
              </w:rPr>
              <w:t>Indeks (%)</w:t>
            </w:r>
          </w:p>
        </w:tc>
      </w:tr>
      <w:tr w:rsidR="00CE3067" w14:paraId="46C03687" w14:textId="77777777">
        <w:tblPrEx>
          <w:tblCellMar>
            <w:top w:w="0" w:type="dxa"/>
            <w:bottom w:w="0" w:type="dxa"/>
          </w:tblCellMar>
        </w:tblPrEx>
        <w:trPr>
          <w:cantSplit/>
          <w:trHeight w:val="560"/>
        </w:trPr>
        <w:tc>
          <w:tcPr>
            <w:tcW w:w="700" w:type="dxa"/>
            <w:tcMar>
              <w:top w:w="0" w:type="dxa"/>
              <w:bottom w:w="0" w:type="dxa"/>
            </w:tcMar>
            <w:vAlign w:val="center"/>
          </w:tcPr>
          <w:p w14:paraId="704B8FD6" w14:textId="77777777" w:rsidR="00CE3067" w:rsidRDefault="00000000">
            <w:pPr>
              <w:keepNext/>
              <w:keepLines/>
              <w:spacing w:after="0" w:line="240" w:lineRule="auto"/>
            </w:pPr>
            <w:r>
              <w:rPr>
                <w:sz w:val="18"/>
              </w:rPr>
              <w:t>92211</w:t>
            </w:r>
          </w:p>
        </w:tc>
        <w:tc>
          <w:tcPr>
            <w:tcW w:w="3180" w:type="dxa"/>
            <w:tcMar>
              <w:top w:w="0" w:type="dxa"/>
              <w:bottom w:w="0" w:type="dxa"/>
            </w:tcMar>
            <w:vAlign w:val="center"/>
          </w:tcPr>
          <w:p w14:paraId="1DD9E806" w14:textId="77777777" w:rsidR="00CE3067" w:rsidRDefault="00000000">
            <w:pPr>
              <w:keepNext/>
              <w:keepLines/>
              <w:spacing w:after="0" w:line="240" w:lineRule="auto"/>
            </w:pPr>
            <w:r>
              <w:rPr>
                <w:sz w:val="18"/>
              </w:rPr>
              <w:t>Višak prihoda poslovanja - preneseni</w:t>
            </w:r>
          </w:p>
        </w:tc>
        <w:tc>
          <w:tcPr>
            <w:tcW w:w="700" w:type="dxa"/>
            <w:tcMar>
              <w:top w:w="0" w:type="dxa"/>
              <w:bottom w:w="0" w:type="dxa"/>
            </w:tcMar>
            <w:vAlign w:val="center"/>
          </w:tcPr>
          <w:p w14:paraId="4BA6FB95" w14:textId="77777777" w:rsidR="00CE3067" w:rsidRDefault="00000000">
            <w:pPr>
              <w:keepNext/>
              <w:keepLines/>
              <w:spacing w:after="0" w:line="240" w:lineRule="auto"/>
            </w:pPr>
            <w:r>
              <w:rPr>
                <w:sz w:val="18"/>
              </w:rPr>
              <w:t>92211</w:t>
            </w:r>
          </w:p>
        </w:tc>
        <w:tc>
          <w:tcPr>
            <w:tcW w:w="1860" w:type="dxa"/>
            <w:tcMar>
              <w:top w:w="0" w:type="dxa"/>
              <w:bottom w:w="0" w:type="dxa"/>
            </w:tcMar>
            <w:vAlign w:val="center"/>
          </w:tcPr>
          <w:p w14:paraId="600E4EF4" w14:textId="77777777" w:rsidR="00CE3067" w:rsidRDefault="00000000">
            <w:pPr>
              <w:keepNext/>
              <w:keepLines/>
              <w:spacing w:after="0" w:line="240" w:lineRule="auto"/>
              <w:jc w:val="right"/>
            </w:pPr>
            <w:r>
              <w:rPr>
                <w:sz w:val="18"/>
              </w:rPr>
              <w:t>4.801.949,70</w:t>
            </w:r>
          </w:p>
        </w:tc>
        <w:tc>
          <w:tcPr>
            <w:tcW w:w="1860" w:type="dxa"/>
            <w:tcMar>
              <w:top w:w="0" w:type="dxa"/>
              <w:bottom w:w="0" w:type="dxa"/>
            </w:tcMar>
            <w:vAlign w:val="center"/>
          </w:tcPr>
          <w:p w14:paraId="1FF7DFF4" w14:textId="77777777" w:rsidR="00CE3067" w:rsidRDefault="00000000">
            <w:pPr>
              <w:keepNext/>
              <w:keepLines/>
              <w:spacing w:after="0" w:line="240" w:lineRule="auto"/>
              <w:jc w:val="right"/>
            </w:pPr>
            <w:r>
              <w:rPr>
                <w:sz w:val="18"/>
              </w:rPr>
              <w:t>3.580.492,43</w:t>
            </w:r>
          </w:p>
        </w:tc>
        <w:tc>
          <w:tcPr>
            <w:tcW w:w="700" w:type="dxa"/>
            <w:tcMar>
              <w:top w:w="0" w:type="dxa"/>
              <w:bottom w:w="0" w:type="dxa"/>
            </w:tcMar>
            <w:vAlign w:val="center"/>
          </w:tcPr>
          <w:p w14:paraId="03574A0B" w14:textId="77777777" w:rsidR="00CE3067" w:rsidRDefault="00000000">
            <w:pPr>
              <w:keepNext/>
              <w:keepLines/>
              <w:spacing w:after="0" w:line="240" w:lineRule="auto"/>
              <w:jc w:val="right"/>
            </w:pPr>
            <w:r>
              <w:rPr>
                <w:sz w:val="18"/>
              </w:rPr>
              <w:t>74,6</w:t>
            </w:r>
          </w:p>
        </w:tc>
      </w:tr>
    </w:tbl>
    <w:p w14:paraId="56F8AB2A" w14:textId="77777777" w:rsidR="00CE3067" w:rsidRDefault="00CE3067">
      <w:pPr>
        <w:spacing w:after="0"/>
      </w:pPr>
    </w:p>
    <w:p w14:paraId="1CCB4719" w14:textId="77777777" w:rsidR="00CE3067" w:rsidRDefault="00000000">
      <w:pPr>
        <w:jc w:val="both"/>
      </w:pPr>
      <w:r>
        <w:t>U okviru konta 92211 iskazan je iznos od 3.580.492,43 Eur , a odnosi se na preneseni višak prihoda poslovanja iz 2024. godine koji je evidentiran u obrascu Bilance u koloni prethodne godine u iznosu od 3.578.549,28 Eur, te je uvećan za iznose koji su tijekom godine knjiženi na skupini  konta 922, a odnose se na:</w:t>
      </w:r>
    </w:p>
    <w:p w14:paraId="3D733F95" w14:textId="77777777" w:rsidR="00CE3067" w:rsidRDefault="00000000">
      <w:pPr>
        <w:jc w:val="both"/>
      </w:pPr>
      <w:r>
        <w:t>-          temeljem Godišnjeg elaborata o popisu imovine i obveza za 2025. godinu knjižene otpise  primljenih predujmova kupaca koji su zbog proteka roka od 3 godine otpisani u korist poslovnog rezultata Ustanove u ukupnom iznosu od 5.228,27 EUR te otpise danih predujmova knjiženih na teret poslovnog rezultata Ustanove u iznosu od 232,32 Eur </w:t>
      </w:r>
    </w:p>
    <w:p w14:paraId="095B0522" w14:textId="77777777" w:rsidR="00CE3067" w:rsidRDefault="00000000">
      <w:pPr>
        <w:jc w:val="both"/>
      </w:pPr>
      <w:r>
        <w:t>-          provedene ispravke salda  na kontima obračunatih provizija  kartičara koji su knjiženi na  kontu 922240 – manjak prihoda poslovanja – ispravci iz prethodnih godina u iznosu od 3.094,55 Eur</w:t>
      </w:r>
    </w:p>
    <w:p w14:paraId="03E0A034" w14:textId="77777777" w:rsidR="00CE3067" w:rsidRDefault="00000000">
      <w:pPr>
        <w:jc w:val="both"/>
      </w:pPr>
      <w:r>
        <w:t>-          provedene ispravke krivo proknjiženih ulaznih računa iz prethodnih godina u korist poslovnog rezultat Ustanove u iznosu od 41,75 Eur koji su evidentirani na kontu 922140 – Višak prihoda poslovanja – ispravci iz prethodnih godina</w:t>
      </w:r>
    </w:p>
    <w:p w14:paraId="5B6E9CDE" w14:textId="77777777" w:rsidR="00CE3067" w:rsidRDefault="00CE3067"/>
    <w:p w14:paraId="3D84D068" w14:textId="77777777" w:rsidR="00CE3067" w:rsidRDefault="00000000">
      <w:pPr>
        <w:keepNext/>
        <w:spacing w:line="240" w:lineRule="auto"/>
        <w:jc w:val="center"/>
      </w:pPr>
      <w:r>
        <w:rPr>
          <w:sz w:val="28"/>
        </w:rPr>
        <w:t>Bilješka 58.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4DA7B9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3C04DE"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937F62"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8A9810"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F85FE7"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83DC57"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A8AAA7" w14:textId="77777777" w:rsidR="00CE3067" w:rsidRDefault="00000000">
            <w:pPr>
              <w:keepNext/>
              <w:keepLines/>
              <w:spacing w:after="0" w:line="240" w:lineRule="auto"/>
              <w:jc w:val="center"/>
            </w:pPr>
            <w:r>
              <w:rPr>
                <w:b/>
                <w:sz w:val="18"/>
              </w:rPr>
              <w:t>Indeks (%)</w:t>
            </w:r>
          </w:p>
        </w:tc>
      </w:tr>
      <w:tr w:rsidR="00CE3067" w14:paraId="55B2AC76" w14:textId="77777777">
        <w:tblPrEx>
          <w:tblCellMar>
            <w:top w:w="0" w:type="dxa"/>
            <w:bottom w:w="0" w:type="dxa"/>
          </w:tblCellMar>
        </w:tblPrEx>
        <w:trPr>
          <w:cantSplit/>
          <w:trHeight w:val="560"/>
        </w:trPr>
        <w:tc>
          <w:tcPr>
            <w:tcW w:w="700" w:type="dxa"/>
            <w:tcMar>
              <w:top w:w="0" w:type="dxa"/>
              <w:bottom w:w="0" w:type="dxa"/>
            </w:tcMar>
            <w:vAlign w:val="center"/>
          </w:tcPr>
          <w:p w14:paraId="36877F11" w14:textId="77777777" w:rsidR="00CE3067" w:rsidRDefault="00000000">
            <w:pPr>
              <w:keepNext/>
              <w:keepLines/>
              <w:spacing w:after="0" w:line="240" w:lineRule="auto"/>
            </w:pPr>
            <w:r>
              <w:rPr>
                <w:sz w:val="18"/>
              </w:rPr>
              <w:t>7</w:t>
            </w:r>
          </w:p>
        </w:tc>
        <w:tc>
          <w:tcPr>
            <w:tcW w:w="3180" w:type="dxa"/>
            <w:tcMar>
              <w:top w:w="0" w:type="dxa"/>
              <w:bottom w:w="0" w:type="dxa"/>
            </w:tcMar>
            <w:vAlign w:val="center"/>
          </w:tcPr>
          <w:p w14:paraId="07228546" w14:textId="77777777" w:rsidR="00CE3067"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25F7697" w14:textId="77777777" w:rsidR="00CE3067" w:rsidRDefault="00000000">
            <w:pPr>
              <w:keepNext/>
              <w:keepLines/>
              <w:spacing w:after="0" w:line="240" w:lineRule="auto"/>
            </w:pPr>
            <w:r>
              <w:rPr>
                <w:sz w:val="18"/>
              </w:rPr>
              <w:t>7</w:t>
            </w:r>
          </w:p>
        </w:tc>
        <w:tc>
          <w:tcPr>
            <w:tcW w:w="1860" w:type="dxa"/>
            <w:tcMar>
              <w:top w:w="0" w:type="dxa"/>
              <w:bottom w:w="0" w:type="dxa"/>
            </w:tcMar>
            <w:vAlign w:val="center"/>
          </w:tcPr>
          <w:p w14:paraId="3355667B" w14:textId="77777777" w:rsidR="00CE3067" w:rsidRDefault="00000000">
            <w:pPr>
              <w:keepNext/>
              <w:keepLines/>
              <w:spacing w:after="0" w:line="240" w:lineRule="auto"/>
              <w:jc w:val="right"/>
            </w:pPr>
            <w:r>
              <w:rPr>
                <w:sz w:val="18"/>
              </w:rPr>
              <w:t>12.672,00</w:t>
            </w:r>
          </w:p>
        </w:tc>
        <w:tc>
          <w:tcPr>
            <w:tcW w:w="1860" w:type="dxa"/>
            <w:tcMar>
              <w:top w:w="0" w:type="dxa"/>
              <w:bottom w:w="0" w:type="dxa"/>
            </w:tcMar>
            <w:vAlign w:val="center"/>
          </w:tcPr>
          <w:p w14:paraId="6E495E8A" w14:textId="77777777" w:rsidR="00CE3067" w:rsidRDefault="00000000">
            <w:pPr>
              <w:keepNext/>
              <w:keepLines/>
              <w:spacing w:after="0" w:line="240" w:lineRule="auto"/>
              <w:jc w:val="right"/>
            </w:pPr>
            <w:r>
              <w:rPr>
                <w:sz w:val="18"/>
              </w:rPr>
              <w:t>18.861,76</w:t>
            </w:r>
          </w:p>
        </w:tc>
        <w:tc>
          <w:tcPr>
            <w:tcW w:w="700" w:type="dxa"/>
            <w:tcMar>
              <w:top w:w="0" w:type="dxa"/>
              <w:bottom w:w="0" w:type="dxa"/>
            </w:tcMar>
            <w:vAlign w:val="center"/>
          </w:tcPr>
          <w:p w14:paraId="0FBCB684" w14:textId="77777777" w:rsidR="00CE3067" w:rsidRDefault="00000000">
            <w:pPr>
              <w:keepNext/>
              <w:keepLines/>
              <w:spacing w:after="0" w:line="240" w:lineRule="auto"/>
              <w:jc w:val="right"/>
            </w:pPr>
            <w:r>
              <w:rPr>
                <w:sz w:val="18"/>
              </w:rPr>
              <w:t>148,8</w:t>
            </w:r>
          </w:p>
        </w:tc>
      </w:tr>
    </w:tbl>
    <w:p w14:paraId="428F01C9" w14:textId="77777777" w:rsidR="00CE3067" w:rsidRDefault="00CE3067">
      <w:pPr>
        <w:spacing w:after="0"/>
      </w:pPr>
    </w:p>
    <w:p w14:paraId="03444A79" w14:textId="77777777" w:rsidR="00CE3067" w:rsidRDefault="00000000">
      <w:pPr>
        <w:jc w:val="both"/>
      </w:pPr>
      <w:r>
        <w:t>U razdoblju od siječnja do prosinca 2025. godine ostvareni su prihodi od prodaje nefinancijske imovine u iznosu od 18.861,76 Eur. U odnosu na isto razdoblje prošle godine, ostvaren je porast  predmetnih prihoda od  6.189,76 Eur. Analitiku  prihoda od prodaje nefinancijske imovine čine prihodi od prodaje rashodovanih prijevoznih sredstava u cestovnom prometu evidentiranih na skupini 7231 u iznosu 10.953,76 Eur, te prihodi od prodaje osnovnog stada u iznosu 7.908,00 Eur. Značajna promjena u kretanju prihoda u odnosu na isti period prethodne godine odnosi se na prodaju cestovnih vozila budući da takvih prodaja nije bilo realizirano u istom razdoblju prethodne godine.</w:t>
      </w:r>
    </w:p>
    <w:p w14:paraId="6DE9BE40" w14:textId="77777777" w:rsidR="00CE3067" w:rsidRDefault="00CE3067"/>
    <w:p w14:paraId="3B34833B" w14:textId="77777777" w:rsidR="00CE3067" w:rsidRDefault="00000000">
      <w:pPr>
        <w:keepNext/>
        <w:spacing w:line="240" w:lineRule="auto"/>
        <w:jc w:val="center"/>
      </w:pPr>
      <w:r>
        <w:rPr>
          <w:sz w:val="28"/>
        </w:rPr>
        <w:t>Bilješka 59.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3A4BE8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9B4114"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1C8385"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EE4456"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C04180"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9DB66C"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6C2ECA" w14:textId="77777777" w:rsidR="00CE3067" w:rsidRDefault="00000000">
            <w:pPr>
              <w:keepNext/>
              <w:keepLines/>
              <w:spacing w:after="0" w:line="240" w:lineRule="auto"/>
              <w:jc w:val="center"/>
            </w:pPr>
            <w:r>
              <w:rPr>
                <w:b/>
                <w:sz w:val="18"/>
              </w:rPr>
              <w:t>Indeks (%)</w:t>
            </w:r>
          </w:p>
        </w:tc>
      </w:tr>
      <w:tr w:rsidR="00CE3067" w14:paraId="3B1A7493" w14:textId="77777777">
        <w:tblPrEx>
          <w:tblCellMar>
            <w:top w:w="0" w:type="dxa"/>
            <w:bottom w:w="0" w:type="dxa"/>
          </w:tblCellMar>
        </w:tblPrEx>
        <w:trPr>
          <w:cantSplit/>
          <w:trHeight w:val="560"/>
        </w:trPr>
        <w:tc>
          <w:tcPr>
            <w:tcW w:w="700" w:type="dxa"/>
            <w:tcMar>
              <w:top w:w="0" w:type="dxa"/>
              <w:bottom w:w="0" w:type="dxa"/>
            </w:tcMar>
            <w:vAlign w:val="center"/>
          </w:tcPr>
          <w:p w14:paraId="0D19DC9C" w14:textId="77777777" w:rsidR="00CE3067" w:rsidRDefault="00000000">
            <w:pPr>
              <w:keepNext/>
              <w:keepLines/>
              <w:spacing w:after="0" w:line="240" w:lineRule="auto"/>
            </w:pPr>
            <w:r>
              <w:rPr>
                <w:sz w:val="18"/>
              </w:rPr>
              <w:t>72</w:t>
            </w:r>
          </w:p>
        </w:tc>
        <w:tc>
          <w:tcPr>
            <w:tcW w:w="3180" w:type="dxa"/>
            <w:tcMar>
              <w:top w:w="0" w:type="dxa"/>
              <w:bottom w:w="0" w:type="dxa"/>
            </w:tcMar>
            <w:vAlign w:val="center"/>
          </w:tcPr>
          <w:p w14:paraId="3430FBBA" w14:textId="77777777" w:rsidR="00CE3067" w:rsidRDefault="00000000">
            <w:pPr>
              <w:keepNext/>
              <w:keepLines/>
              <w:spacing w:after="0" w:line="240" w:lineRule="auto"/>
            </w:pPr>
            <w:r>
              <w:rPr>
                <w:sz w:val="18"/>
              </w:rPr>
              <w:t>Prihodi od prodaje proizvedene dugotrajne imovine (šifre 721+722+723+724+725+726)</w:t>
            </w:r>
          </w:p>
        </w:tc>
        <w:tc>
          <w:tcPr>
            <w:tcW w:w="700" w:type="dxa"/>
            <w:tcMar>
              <w:top w:w="0" w:type="dxa"/>
              <w:bottom w:w="0" w:type="dxa"/>
            </w:tcMar>
            <w:vAlign w:val="center"/>
          </w:tcPr>
          <w:p w14:paraId="5635EB1B" w14:textId="77777777" w:rsidR="00CE3067" w:rsidRDefault="00000000">
            <w:pPr>
              <w:keepNext/>
              <w:keepLines/>
              <w:spacing w:after="0" w:line="240" w:lineRule="auto"/>
            </w:pPr>
            <w:r>
              <w:rPr>
                <w:sz w:val="18"/>
              </w:rPr>
              <w:t>72</w:t>
            </w:r>
          </w:p>
        </w:tc>
        <w:tc>
          <w:tcPr>
            <w:tcW w:w="1860" w:type="dxa"/>
            <w:tcMar>
              <w:top w:w="0" w:type="dxa"/>
              <w:bottom w:w="0" w:type="dxa"/>
            </w:tcMar>
            <w:vAlign w:val="center"/>
          </w:tcPr>
          <w:p w14:paraId="6D895128" w14:textId="77777777" w:rsidR="00CE3067" w:rsidRDefault="00000000">
            <w:pPr>
              <w:keepNext/>
              <w:keepLines/>
              <w:spacing w:after="0" w:line="240" w:lineRule="auto"/>
              <w:jc w:val="right"/>
            </w:pPr>
            <w:r>
              <w:rPr>
                <w:sz w:val="18"/>
              </w:rPr>
              <w:t>12.672,00</w:t>
            </w:r>
          </w:p>
        </w:tc>
        <w:tc>
          <w:tcPr>
            <w:tcW w:w="1860" w:type="dxa"/>
            <w:tcMar>
              <w:top w:w="0" w:type="dxa"/>
              <w:bottom w:w="0" w:type="dxa"/>
            </w:tcMar>
            <w:vAlign w:val="center"/>
          </w:tcPr>
          <w:p w14:paraId="47FB7061" w14:textId="77777777" w:rsidR="00CE3067" w:rsidRDefault="00000000">
            <w:pPr>
              <w:keepNext/>
              <w:keepLines/>
              <w:spacing w:after="0" w:line="240" w:lineRule="auto"/>
              <w:jc w:val="right"/>
            </w:pPr>
            <w:r>
              <w:rPr>
                <w:sz w:val="18"/>
              </w:rPr>
              <w:t>18.861,76</w:t>
            </w:r>
          </w:p>
        </w:tc>
        <w:tc>
          <w:tcPr>
            <w:tcW w:w="700" w:type="dxa"/>
            <w:tcMar>
              <w:top w:w="0" w:type="dxa"/>
              <w:bottom w:w="0" w:type="dxa"/>
            </w:tcMar>
            <w:vAlign w:val="center"/>
          </w:tcPr>
          <w:p w14:paraId="14131507" w14:textId="77777777" w:rsidR="00CE3067" w:rsidRDefault="00000000">
            <w:pPr>
              <w:keepNext/>
              <w:keepLines/>
              <w:spacing w:after="0" w:line="240" w:lineRule="auto"/>
              <w:jc w:val="right"/>
            </w:pPr>
            <w:r>
              <w:rPr>
                <w:sz w:val="18"/>
              </w:rPr>
              <w:t>148,8</w:t>
            </w:r>
          </w:p>
        </w:tc>
      </w:tr>
    </w:tbl>
    <w:p w14:paraId="00F70CBD" w14:textId="77777777" w:rsidR="00CE3067" w:rsidRDefault="00CE3067">
      <w:pPr>
        <w:spacing w:after="0"/>
      </w:pPr>
    </w:p>
    <w:p w14:paraId="20B06044" w14:textId="77777777" w:rsidR="00CE3067" w:rsidRDefault="00000000">
      <w:pPr>
        <w:jc w:val="both"/>
      </w:pPr>
      <w:r>
        <w:t>U razdoblju od siječnja do prosinca 2025. godine ostvareni su prihodi od prodaje nefinancijske imovine u iznosu od 18.861,76 Eur. U odnosu na isto razdoblje prošle godine, ostvaren je porast  predmetnih prihoda od  6.189,76 Eur. Analitiku  prihoda od prodaje nefinancijske imovine čine prihodi od prodaje rashodovanih prijevoznih sredstava u cestovnom prometu evidentiranih na skupini 7231 u iznosu 10.953,76 Eur, te prihodi od prodaje osnovnog stada u iznosu 7.908,00 Eur. Značajna promjena u kretanju prihoda u odnosu na isti period prethodne godine odnosi se na prodaju cestovnih vozila budući da takvih prodaja nije bilo realizirano u istom razdoblju prethodne godine.</w:t>
      </w:r>
    </w:p>
    <w:p w14:paraId="2969CD9F" w14:textId="77777777" w:rsidR="00CE3067" w:rsidRDefault="00CE3067"/>
    <w:p w14:paraId="5B022596" w14:textId="77777777" w:rsidR="00CE3067" w:rsidRDefault="00000000">
      <w:pPr>
        <w:keepNext/>
        <w:spacing w:line="240" w:lineRule="auto"/>
        <w:jc w:val="center"/>
      </w:pPr>
      <w:r>
        <w:rPr>
          <w:sz w:val="28"/>
        </w:rPr>
        <w:t>Bilješka 60.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0E661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68E55C"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33F84D"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C981CE"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85A1E4"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A06A70"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2036E3" w14:textId="77777777" w:rsidR="00CE3067" w:rsidRDefault="00000000">
            <w:pPr>
              <w:keepNext/>
              <w:keepLines/>
              <w:spacing w:after="0" w:line="240" w:lineRule="auto"/>
              <w:jc w:val="center"/>
            </w:pPr>
            <w:r>
              <w:rPr>
                <w:b/>
                <w:sz w:val="18"/>
              </w:rPr>
              <w:t>Indeks (%)</w:t>
            </w:r>
          </w:p>
        </w:tc>
      </w:tr>
      <w:tr w:rsidR="00CE3067" w14:paraId="494FDDDD" w14:textId="77777777">
        <w:tblPrEx>
          <w:tblCellMar>
            <w:top w:w="0" w:type="dxa"/>
            <w:bottom w:w="0" w:type="dxa"/>
          </w:tblCellMar>
        </w:tblPrEx>
        <w:trPr>
          <w:cantSplit/>
          <w:trHeight w:val="560"/>
        </w:trPr>
        <w:tc>
          <w:tcPr>
            <w:tcW w:w="700" w:type="dxa"/>
            <w:tcMar>
              <w:top w:w="0" w:type="dxa"/>
              <w:bottom w:w="0" w:type="dxa"/>
            </w:tcMar>
            <w:vAlign w:val="center"/>
          </w:tcPr>
          <w:p w14:paraId="01253D16" w14:textId="77777777" w:rsidR="00CE3067" w:rsidRDefault="00000000">
            <w:pPr>
              <w:keepNext/>
              <w:keepLines/>
              <w:spacing w:after="0" w:line="240" w:lineRule="auto"/>
            </w:pPr>
            <w:r>
              <w:rPr>
                <w:sz w:val="18"/>
              </w:rPr>
              <w:t>7231</w:t>
            </w:r>
          </w:p>
        </w:tc>
        <w:tc>
          <w:tcPr>
            <w:tcW w:w="3180" w:type="dxa"/>
            <w:tcMar>
              <w:top w:w="0" w:type="dxa"/>
              <w:bottom w:w="0" w:type="dxa"/>
            </w:tcMar>
            <w:vAlign w:val="center"/>
          </w:tcPr>
          <w:p w14:paraId="0CA52BEB" w14:textId="77777777" w:rsidR="00CE3067"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14:paraId="37928F52" w14:textId="77777777" w:rsidR="00CE3067" w:rsidRDefault="00000000">
            <w:pPr>
              <w:keepNext/>
              <w:keepLines/>
              <w:spacing w:after="0" w:line="240" w:lineRule="auto"/>
            </w:pPr>
            <w:r>
              <w:rPr>
                <w:sz w:val="18"/>
              </w:rPr>
              <w:t>7231</w:t>
            </w:r>
          </w:p>
        </w:tc>
        <w:tc>
          <w:tcPr>
            <w:tcW w:w="1860" w:type="dxa"/>
            <w:tcMar>
              <w:top w:w="0" w:type="dxa"/>
              <w:bottom w:w="0" w:type="dxa"/>
            </w:tcMar>
            <w:vAlign w:val="center"/>
          </w:tcPr>
          <w:p w14:paraId="0C90FD91" w14:textId="77777777" w:rsidR="00CE3067" w:rsidRDefault="00000000">
            <w:pPr>
              <w:keepNext/>
              <w:keepLines/>
              <w:spacing w:after="0" w:line="240" w:lineRule="auto"/>
              <w:jc w:val="right"/>
            </w:pPr>
            <w:r>
              <w:rPr>
                <w:sz w:val="18"/>
              </w:rPr>
              <w:t>0,00</w:t>
            </w:r>
          </w:p>
        </w:tc>
        <w:tc>
          <w:tcPr>
            <w:tcW w:w="1860" w:type="dxa"/>
            <w:tcMar>
              <w:top w:w="0" w:type="dxa"/>
              <w:bottom w:w="0" w:type="dxa"/>
            </w:tcMar>
            <w:vAlign w:val="center"/>
          </w:tcPr>
          <w:p w14:paraId="315C6B75" w14:textId="77777777" w:rsidR="00CE3067" w:rsidRDefault="00000000">
            <w:pPr>
              <w:keepNext/>
              <w:keepLines/>
              <w:spacing w:after="0" w:line="240" w:lineRule="auto"/>
              <w:jc w:val="right"/>
            </w:pPr>
            <w:r>
              <w:rPr>
                <w:sz w:val="18"/>
              </w:rPr>
              <w:t>10.953,76</w:t>
            </w:r>
          </w:p>
        </w:tc>
        <w:tc>
          <w:tcPr>
            <w:tcW w:w="700" w:type="dxa"/>
            <w:tcMar>
              <w:top w:w="0" w:type="dxa"/>
              <w:bottom w:w="0" w:type="dxa"/>
            </w:tcMar>
            <w:vAlign w:val="center"/>
          </w:tcPr>
          <w:p w14:paraId="419341CB" w14:textId="77777777" w:rsidR="00CE3067" w:rsidRDefault="00000000">
            <w:pPr>
              <w:keepNext/>
              <w:keepLines/>
              <w:spacing w:after="0" w:line="240" w:lineRule="auto"/>
              <w:jc w:val="right"/>
            </w:pPr>
            <w:r>
              <w:rPr>
                <w:sz w:val="18"/>
              </w:rPr>
              <w:t>-</w:t>
            </w:r>
          </w:p>
        </w:tc>
      </w:tr>
    </w:tbl>
    <w:p w14:paraId="17FF4E50" w14:textId="77777777" w:rsidR="00CE3067" w:rsidRDefault="00CE3067">
      <w:pPr>
        <w:spacing w:after="0"/>
      </w:pPr>
    </w:p>
    <w:p w14:paraId="386C2389" w14:textId="77777777" w:rsidR="00CE3067" w:rsidRDefault="00000000">
      <w:pPr>
        <w:jc w:val="both"/>
      </w:pPr>
      <w:r>
        <w:t>U razdoblju od siječnja do prosinca 2025. godine ostvareni su prihodi od prodaje rashodovanih prijevoznih sredstava u cestovnom prometu evidentiranih na skupini 7231 u iznos 10.953,76 Eur. Značajna promjena u kretanju prihoda u odnosu na isti period prethodne godine odnosi se na prodaju cestovnih vozila budući da takvih prodaja nije bilo realizirano u istom razdoblju prethodne godine.</w:t>
      </w:r>
    </w:p>
    <w:p w14:paraId="279C1BC2" w14:textId="77777777" w:rsidR="00CE3067" w:rsidRDefault="00CE3067"/>
    <w:p w14:paraId="2AE1A4EA" w14:textId="77777777" w:rsidR="00CE3067" w:rsidRDefault="00000000">
      <w:pPr>
        <w:keepNext/>
        <w:spacing w:line="240" w:lineRule="auto"/>
        <w:jc w:val="center"/>
      </w:pPr>
      <w:r>
        <w:rPr>
          <w:sz w:val="28"/>
        </w:rPr>
        <w:t>Bilješka 61.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7D7392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806AC4"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8CBF2A"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8E7F8E"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C0477F"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83B5F8"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E8B4F9" w14:textId="77777777" w:rsidR="00CE3067" w:rsidRDefault="00000000">
            <w:pPr>
              <w:keepNext/>
              <w:keepLines/>
              <w:spacing w:after="0" w:line="240" w:lineRule="auto"/>
              <w:jc w:val="center"/>
            </w:pPr>
            <w:r>
              <w:rPr>
                <w:b/>
                <w:sz w:val="18"/>
              </w:rPr>
              <w:t>Indeks (%)</w:t>
            </w:r>
          </w:p>
        </w:tc>
      </w:tr>
      <w:tr w:rsidR="00CE3067" w14:paraId="486413CC" w14:textId="77777777">
        <w:tblPrEx>
          <w:tblCellMar>
            <w:top w:w="0" w:type="dxa"/>
            <w:bottom w:w="0" w:type="dxa"/>
          </w:tblCellMar>
        </w:tblPrEx>
        <w:trPr>
          <w:cantSplit/>
          <w:trHeight w:val="560"/>
        </w:trPr>
        <w:tc>
          <w:tcPr>
            <w:tcW w:w="700" w:type="dxa"/>
            <w:tcMar>
              <w:top w:w="0" w:type="dxa"/>
              <w:bottom w:w="0" w:type="dxa"/>
            </w:tcMar>
            <w:vAlign w:val="center"/>
          </w:tcPr>
          <w:p w14:paraId="55B684D0" w14:textId="77777777" w:rsidR="00CE3067" w:rsidRDefault="00000000">
            <w:pPr>
              <w:keepNext/>
              <w:keepLines/>
              <w:spacing w:after="0" w:line="240" w:lineRule="auto"/>
            </w:pPr>
            <w:r>
              <w:rPr>
                <w:sz w:val="18"/>
              </w:rPr>
              <w:t>7252</w:t>
            </w:r>
          </w:p>
        </w:tc>
        <w:tc>
          <w:tcPr>
            <w:tcW w:w="3180" w:type="dxa"/>
            <w:tcMar>
              <w:top w:w="0" w:type="dxa"/>
              <w:bottom w:w="0" w:type="dxa"/>
            </w:tcMar>
            <w:vAlign w:val="center"/>
          </w:tcPr>
          <w:p w14:paraId="56121114" w14:textId="77777777" w:rsidR="00CE3067" w:rsidRDefault="00000000">
            <w:pPr>
              <w:keepNext/>
              <w:keepLines/>
              <w:spacing w:after="0" w:line="240" w:lineRule="auto"/>
            </w:pPr>
            <w:r>
              <w:rPr>
                <w:sz w:val="18"/>
              </w:rPr>
              <w:t>Osnovno stado</w:t>
            </w:r>
          </w:p>
        </w:tc>
        <w:tc>
          <w:tcPr>
            <w:tcW w:w="700" w:type="dxa"/>
            <w:tcMar>
              <w:top w:w="0" w:type="dxa"/>
              <w:bottom w:w="0" w:type="dxa"/>
            </w:tcMar>
            <w:vAlign w:val="center"/>
          </w:tcPr>
          <w:p w14:paraId="0E260D3A" w14:textId="77777777" w:rsidR="00CE3067" w:rsidRDefault="00000000">
            <w:pPr>
              <w:keepNext/>
              <w:keepLines/>
              <w:spacing w:after="0" w:line="240" w:lineRule="auto"/>
            </w:pPr>
            <w:r>
              <w:rPr>
                <w:sz w:val="18"/>
              </w:rPr>
              <w:t>7252</w:t>
            </w:r>
          </w:p>
        </w:tc>
        <w:tc>
          <w:tcPr>
            <w:tcW w:w="1860" w:type="dxa"/>
            <w:tcMar>
              <w:top w:w="0" w:type="dxa"/>
              <w:bottom w:w="0" w:type="dxa"/>
            </w:tcMar>
            <w:vAlign w:val="center"/>
          </w:tcPr>
          <w:p w14:paraId="64D61F31" w14:textId="77777777" w:rsidR="00CE3067" w:rsidRDefault="00000000">
            <w:pPr>
              <w:keepNext/>
              <w:keepLines/>
              <w:spacing w:after="0" w:line="240" w:lineRule="auto"/>
              <w:jc w:val="right"/>
            </w:pPr>
            <w:r>
              <w:rPr>
                <w:sz w:val="18"/>
              </w:rPr>
              <w:t>12.672,00</w:t>
            </w:r>
          </w:p>
        </w:tc>
        <w:tc>
          <w:tcPr>
            <w:tcW w:w="1860" w:type="dxa"/>
            <w:tcMar>
              <w:top w:w="0" w:type="dxa"/>
              <w:bottom w:w="0" w:type="dxa"/>
            </w:tcMar>
            <w:vAlign w:val="center"/>
          </w:tcPr>
          <w:p w14:paraId="057792B1" w14:textId="77777777" w:rsidR="00CE3067" w:rsidRDefault="00000000">
            <w:pPr>
              <w:keepNext/>
              <w:keepLines/>
              <w:spacing w:after="0" w:line="240" w:lineRule="auto"/>
              <w:jc w:val="right"/>
            </w:pPr>
            <w:r>
              <w:rPr>
                <w:sz w:val="18"/>
              </w:rPr>
              <w:t>7.908,00</w:t>
            </w:r>
          </w:p>
        </w:tc>
        <w:tc>
          <w:tcPr>
            <w:tcW w:w="700" w:type="dxa"/>
            <w:tcMar>
              <w:top w:w="0" w:type="dxa"/>
              <w:bottom w:w="0" w:type="dxa"/>
            </w:tcMar>
            <w:vAlign w:val="center"/>
          </w:tcPr>
          <w:p w14:paraId="57433564" w14:textId="77777777" w:rsidR="00CE3067" w:rsidRDefault="00000000">
            <w:pPr>
              <w:keepNext/>
              <w:keepLines/>
              <w:spacing w:after="0" w:line="240" w:lineRule="auto"/>
              <w:jc w:val="right"/>
            </w:pPr>
            <w:r>
              <w:rPr>
                <w:sz w:val="18"/>
              </w:rPr>
              <w:t>62,4</w:t>
            </w:r>
          </w:p>
        </w:tc>
      </w:tr>
    </w:tbl>
    <w:p w14:paraId="4258441D" w14:textId="77777777" w:rsidR="00CE3067" w:rsidRDefault="00CE3067">
      <w:pPr>
        <w:spacing w:after="0"/>
      </w:pPr>
    </w:p>
    <w:p w14:paraId="4F39DF8E" w14:textId="77777777" w:rsidR="00CE3067" w:rsidRDefault="00000000">
      <w:pPr>
        <w:jc w:val="both"/>
      </w:pPr>
      <w:r>
        <w:t>U razdoblju od siječnja do prosinca 2025. godine ostvareni su prihodi od prodaje osnovnog stada u iznosu 7.908,00 Eur.  U odnosu na prethodnu godinu, prodano je značajnije manje životinja i to za 4.764,00 Eur, odnosno 34,59%.</w:t>
      </w:r>
    </w:p>
    <w:p w14:paraId="7A422E50" w14:textId="77777777" w:rsidR="00CE3067" w:rsidRDefault="00CE3067"/>
    <w:p w14:paraId="57F7AA33" w14:textId="77777777" w:rsidR="00CE3067" w:rsidRDefault="00000000">
      <w:pPr>
        <w:keepNext/>
        <w:spacing w:line="240" w:lineRule="auto"/>
        <w:jc w:val="center"/>
      </w:pPr>
      <w:r>
        <w:rPr>
          <w:sz w:val="28"/>
        </w:rPr>
        <w:t>Bilješka 62.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0354A2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49392C"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23343C"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97C72D"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C0D9F8"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76EA05"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FC7D03" w14:textId="77777777" w:rsidR="00CE3067" w:rsidRDefault="00000000">
            <w:pPr>
              <w:keepNext/>
              <w:keepLines/>
              <w:spacing w:after="0" w:line="240" w:lineRule="auto"/>
              <w:jc w:val="center"/>
            </w:pPr>
            <w:r>
              <w:rPr>
                <w:b/>
                <w:sz w:val="18"/>
              </w:rPr>
              <w:t>Indeks (%)</w:t>
            </w:r>
          </w:p>
        </w:tc>
      </w:tr>
      <w:tr w:rsidR="00CE3067" w14:paraId="261D8C0D" w14:textId="77777777">
        <w:tblPrEx>
          <w:tblCellMar>
            <w:top w:w="0" w:type="dxa"/>
            <w:bottom w:w="0" w:type="dxa"/>
          </w:tblCellMar>
        </w:tblPrEx>
        <w:trPr>
          <w:cantSplit/>
          <w:trHeight w:val="560"/>
        </w:trPr>
        <w:tc>
          <w:tcPr>
            <w:tcW w:w="700" w:type="dxa"/>
            <w:tcMar>
              <w:top w:w="0" w:type="dxa"/>
              <w:bottom w:w="0" w:type="dxa"/>
            </w:tcMar>
            <w:vAlign w:val="center"/>
          </w:tcPr>
          <w:p w14:paraId="60EE9E7F" w14:textId="77777777" w:rsidR="00CE3067" w:rsidRDefault="00000000">
            <w:pPr>
              <w:keepNext/>
              <w:keepLines/>
              <w:spacing w:after="0" w:line="240" w:lineRule="auto"/>
            </w:pPr>
            <w:r>
              <w:rPr>
                <w:sz w:val="18"/>
              </w:rPr>
              <w:t>421</w:t>
            </w:r>
          </w:p>
        </w:tc>
        <w:tc>
          <w:tcPr>
            <w:tcW w:w="3180" w:type="dxa"/>
            <w:tcMar>
              <w:top w:w="0" w:type="dxa"/>
              <w:bottom w:w="0" w:type="dxa"/>
            </w:tcMar>
            <w:vAlign w:val="center"/>
          </w:tcPr>
          <w:p w14:paraId="3D4362F4" w14:textId="77777777" w:rsidR="00CE3067" w:rsidRDefault="00000000">
            <w:pPr>
              <w:keepNext/>
              <w:keepLines/>
              <w:spacing w:after="0" w:line="240" w:lineRule="auto"/>
            </w:pPr>
            <w:r>
              <w:rPr>
                <w:sz w:val="18"/>
              </w:rPr>
              <w:t>Građevinski objekti (šifre 4211 do 4214)</w:t>
            </w:r>
          </w:p>
        </w:tc>
        <w:tc>
          <w:tcPr>
            <w:tcW w:w="700" w:type="dxa"/>
            <w:tcMar>
              <w:top w:w="0" w:type="dxa"/>
              <w:bottom w:w="0" w:type="dxa"/>
            </w:tcMar>
            <w:vAlign w:val="center"/>
          </w:tcPr>
          <w:p w14:paraId="5D37FBF0" w14:textId="77777777" w:rsidR="00CE3067" w:rsidRDefault="00000000">
            <w:pPr>
              <w:keepNext/>
              <w:keepLines/>
              <w:spacing w:after="0" w:line="240" w:lineRule="auto"/>
            </w:pPr>
            <w:r>
              <w:rPr>
                <w:sz w:val="18"/>
              </w:rPr>
              <w:t>421</w:t>
            </w:r>
          </w:p>
        </w:tc>
        <w:tc>
          <w:tcPr>
            <w:tcW w:w="1860" w:type="dxa"/>
            <w:tcMar>
              <w:top w:w="0" w:type="dxa"/>
              <w:bottom w:w="0" w:type="dxa"/>
            </w:tcMar>
            <w:vAlign w:val="center"/>
          </w:tcPr>
          <w:p w14:paraId="47C90319" w14:textId="77777777" w:rsidR="00CE3067" w:rsidRDefault="00000000">
            <w:pPr>
              <w:keepNext/>
              <w:keepLines/>
              <w:spacing w:after="0" w:line="240" w:lineRule="auto"/>
              <w:jc w:val="right"/>
            </w:pPr>
            <w:r>
              <w:rPr>
                <w:sz w:val="18"/>
              </w:rPr>
              <w:t>4.172,57</w:t>
            </w:r>
          </w:p>
        </w:tc>
        <w:tc>
          <w:tcPr>
            <w:tcW w:w="1860" w:type="dxa"/>
            <w:tcMar>
              <w:top w:w="0" w:type="dxa"/>
              <w:bottom w:w="0" w:type="dxa"/>
            </w:tcMar>
            <w:vAlign w:val="center"/>
          </w:tcPr>
          <w:p w14:paraId="0588B8EB" w14:textId="77777777" w:rsidR="00CE3067" w:rsidRDefault="00000000">
            <w:pPr>
              <w:keepNext/>
              <w:keepLines/>
              <w:spacing w:after="0" w:line="240" w:lineRule="auto"/>
              <w:jc w:val="right"/>
            </w:pPr>
            <w:r>
              <w:rPr>
                <w:sz w:val="18"/>
              </w:rPr>
              <w:t>57.281,50</w:t>
            </w:r>
          </w:p>
        </w:tc>
        <w:tc>
          <w:tcPr>
            <w:tcW w:w="700" w:type="dxa"/>
            <w:tcMar>
              <w:top w:w="0" w:type="dxa"/>
              <w:bottom w:w="0" w:type="dxa"/>
            </w:tcMar>
            <w:vAlign w:val="center"/>
          </w:tcPr>
          <w:p w14:paraId="692AB2E3" w14:textId="77777777" w:rsidR="00CE3067" w:rsidRDefault="00000000">
            <w:pPr>
              <w:keepNext/>
              <w:keepLines/>
              <w:spacing w:after="0" w:line="240" w:lineRule="auto"/>
              <w:jc w:val="right"/>
            </w:pPr>
            <w:r>
              <w:rPr>
                <w:sz w:val="18"/>
              </w:rPr>
              <w:t>1372,8</w:t>
            </w:r>
          </w:p>
        </w:tc>
      </w:tr>
    </w:tbl>
    <w:p w14:paraId="5692A38A" w14:textId="77777777" w:rsidR="00CE3067" w:rsidRDefault="00CE3067">
      <w:pPr>
        <w:spacing w:after="0"/>
      </w:pPr>
    </w:p>
    <w:p w14:paraId="5298D6A6" w14:textId="77777777" w:rsidR="00CE3067" w:rsidRDefault="00000000">
      <w:pPr>
        <w:jc w:val="both"/>
      </w:pPr>
      <w:r>
        <w:t>Rashodi skupine konta 421 Građevinski objekti evidentirani u iznosu 57.281,50 Eur odnose se na nabavu idejnih rješenja za obnovu trafostanica i infrastrukture za napajanje el. energijom između otoka u iznosu 7.800,00 Eur,  troškove nabave tijela javne rasvjete u iznosu od 4.007,60 Eur, nabavu novih garažnih vrata, drvene ograde, nadstrešnica, objekata za pripremu hrane životinjama, te nabavu drvenog podesta za vidikovac u safariu u ukupnom iznosu od 45.473,90 Eur.  </w:t>
      </w:r>
    </w:p>
    <w:p w14:paraId="4C6F7F43" w14:textId="77777777" w:rsidR="00CE3067" w:rsidRDefault="00000000">
      <w:pPr>
        <w:jc w:val="both"/>
      </w:pPr>
      <w:r>
        <w:t>U odnosu na isto razdoblje prethodne godine, kada je  evidentirana  nabava i montaža drvene sjenice u iznosu 4.000,00 Eur i led reflektora u iznosu 172,57 Eur, zabilježen je porast rashoda za 53.108,93 Eur.</w:t>
      </w:r>
    </w:p>
    <w:p w14:paraId="6C7208D3" w14:textId="77777777" w:rsidR="00CE3067" w:rsidRDefault="00CE3067"/>
    <w:p w14:paraId="6DC97E89" w14:textId="77777777" w:rsidR="00CE3067" w:rsidRDefault="00000000">
      <w:pPr>
        <w:keepNext/>
        <w:spacing w:line="240" w:lineRule="auto"/>
        <w:jc w:val="center"/>
      </w:pPr>
      <w:r>
        <w:rPr>
          <w:sz w:val="28"/>
        </w:rPr>
        <w:t>Bilješka 63.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49301A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083F95"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7C3408"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E50F3D"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868C6D"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C5EF56"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7BA9DB" w14:textId="77777777" w:rsidR="00CE3067" w:rsidRDefault="00000000">
            <w:pPr>
              <w:keepNext/>
              <w:keepLines/>
              <w:spacing w:after="0" w:line="240" w:lineRule="auto"/>
              <w:jc w:val="center"/>
            </w:pPr>
            <w:r>
              <w:rPr>
                <w:b/>
                <w:sz w:val="18"/>
              </w:rPr>
              <w:t>Indeks (%)</w:t>
            </w:r>
          </w:p>
        </w:tc>
      </w:tr>
      <w:tr w:rsidR="00CE3067" w14:paraId="7A73E415" w14:textId="77777777">
        <w:tblPrEx>
          <w:tblCellMar>
            <w:top w:w="0" w:type="dxa"/>
            <w:bottom w:w="0" w:type="dxa"/>
          </w:tblCellMar>
        </w:tblPrEx>
        <w:trPr>
          <w:cantSplit/>
          <w:trHeight w:val="560"/>
        </w:trPr>
        <w:tc>
          <w:tcPr>
            <w:tcW w:w="700" w:type="dxa"/>
            <w:tcMar>
              <w:top w:w="0" w:type="dxa"/>
              <w:bottom w:w="0" w:type="dxa"/>
            </w:tcMar>
            <w:vAlign w:val="center"/>
          </w:tcPr>
          <w:p w14:paraId="558178C0" w14:textId="77777777" w:rsidR="00CE3067" w:rsidRDefault="00000000">
            <w:pPr>
              <w:keepNext/>
              <w:keepLines/>
              <w:spacing w:after="0" w:line="240" w:lineRule="auto"/>
            </w:pPr>
            <w:r>
              <w:rPr>
                <w:sz w:val="18"/>
              </w:rPr>
              <w:t>4214</w:t>
            </w:r>
          </w:p>
        </w:tc>
        <w:tc>
          <w:tcPr>
            <w:tcW w:w="3180" w:type="dxa"/>
            <w:tcMar>
              <w:top w:w="0" w:type="dxa"/>
              <w:bottom w:w="0" w:type="dxa"/>
            </w:tcMar>
            <w:vAlign w:val="center"/>
          </w:tcPr>
          <w:p w14:paraId="630239C3" w14:textId="77777777" w:rsidR="00CE3067"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676EC9C6" w14:textId="77777777" w:rsidR="00CE3067" w:rsidRDefault="00000000">
            <w:pPr>
              <w:keepNext/>
              <w:keepLines/>
              <w:spacing w:after="0" w:line="240" w:lineRule="auto"/>
            </w:pPr>
            <w:r>
              <w:rPr>
                <w:sz w:val="18"/>
              </w:rPr>
              <w:t>4214</w:t>
            </w:r>
          </w:p>
        </w:tc>
        <w:tc>
          <w:tcPr>
            <w:tcW w:w="1860" w:type="dxa"/>
            <w:tcMar>
              <w:top w:w="0" w:type="dxa"/>
              <w:bottom w:w="0" w:type="dxa"/>
            </w:tcMar>
            <w:vAlign w:val="center"/>
          </w:tcPr>
          <w:p w14:paraId="203FAC44" w14:textId="77777777" w:rsidR="00CE3067" w:rsidRDefault="00000000">
            <w:pPr>
              <w:keepNext/>
              <w:keepLines/>
              <w:spacing w:after="0" w:line="240" w:lineRule="auto"/>
              <w:jc w:val="right"/>
            </w:pPr>
            <w:r>
              <w:rPr>
                <w:sz w:val="18"/>
              </w:rPr>
              <w:t>172,57</w:t>
            </w:r>
          </w:p>
        </w:tc>
        <w:tc>
          <w:tcPr>
            <w:tcW w:w="1860" w:type="dxa"/>
            <w:tcMar>
              <w:top w:w="0" w:type="dxa"/>
              <w:bottom w:w="0" w:type="dxa"/>
            </w:tcMar>
            <w:vAlign w:val="center"/>
          </w:tcPr>
          <w:p w14:paraId="45C05F6E" w14:textId="77777777" w:rsidR="00CE3067" w:rsidRDefault="00000000">
            <w:pPr>
              <w:keepNext/>
              <w:keepLines/>
              <w:spacing w:after="0" w:line="240" w:lineRule="auto"/>
              <w:jc w:val="right"/>
            </w:pPr>
            <w:r>
              <w:rPr>
                <w:sz w:val="18"/>
              </w:rPr>
              <w:t>57.281,50</w:t>
            </w:r>
          </w:p>
        </w:tc>
        <w:tc>
          <w:tcPr>
            <w:tcW w:w="700" w:type="dxa"/>
            <w:tcMar>
              <w:top w:w="0" w:type="dxa"/>
              <w:bottom w:w="0" w:type="dxa"/>
            </w:tcMar>
            <w:vAlign w:val="center"/>
          </w:tcPr>
          <w:p w14:paraId="0019D7AE" w14:textId="77777777" w:rsidR="00CE3067" w:rsidRDefault="00000000">
            <w:pPr>
              <w:keepNext/>
              <w:keepLines/>
              <w:spacing w:after="0" w:line="240" w:lineRule="auto"/>
              <w:jc w:val="right"/>
            </w:pPr>
            <w:r>
              <w:rPr>
                <w:sz w:val="18"/>
              </w:rPr>
              <w:t>&gt;&gt;100</w:t>
            </w:r>
          </w:p>
        </w:tc>
      </w:tr>
    </w:tbl>
    <w:p w14:paraId="4B01EA79" w14:textId="77777777" w:rsidR="00CE3067" w:rsidRDefault="00CE3067">
      <w:pPr>
        <w:spacing w:after="0"/>
      </w:pPr>
    </w:p>
    <w:p w14:paraId="238CFA5A" w14:textId="77777777" w:rsidR="00CE3067" w:rsidRDefault="00000000">
      <w:pPr>
        <w:jc w:val="both"/>
      </w:pPr>
      <w:r>
        <w:t>Rashodi skupine konta 4214 Građevinski objekti evidentirani u iznosu 57.281,50 Eur odnose se na nabavu idejnih rješenja za obnovu trafostanica i infrastrukture za napajanje el. energijom između otoka u iznosu 7.800,00 Eur,  troškove nabave tijela javne rasvjete u iznosu od 4.007,60 Eur, nabavu novih garažnih vrata, drvene ograde, nadstrešnica, objekata za pripremu hrane životinjama, te nabavu drvenog podesta za vidikovac u safariu u ukupnom iznosu od 45.473,90 Eur.  </w:t>
      </w:r>
    </w:p>
    <w:p w14:paraId="726D12BA" w14:textId="77777777" w:rsidR="00CE3067" w:rsidRDefault="00000000">
      <w:pPr>
        <w:jc w:val="both"/>
      </w:pPr>
      <w:r>
        <w:t>U odnosu na isto razdoblje prethodne godine, kada je  evidentirana  nabava i montaža drvene sjenice u iznosu 4.000,00 Eur i led reflektora u iznosu 172,57 Eur, zabilježen je porast rashoda za 53.108,93 Eur.</w:t>
      </w:r>
    </w:p>
    <w:p w14:paraId="5D746713" w14:textId="77777777" w:rsidR="00CE3067" w:rsidRDefault="00CE3067"/>
    <w:p w14:paraId="55A32755" w14:textId="77777777" w:rsidR="00CE3067" w:rsidRDefault="00000000">
      <w:pPr>
        <w:keepNext/>
        <w:spacing w:line="240" w:lineRule="auto"/>
        <w:jc w:val="center"/>
      </w:pPr>
      <w:r>
        <w:rPr>
          <w:sz w:val="28"/>
        </w:rPr>
        <w:t>Bilješka 64.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11F68D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28C324"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D31F10"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5B5A58"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A597EA"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C1E3D2"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4DB3C5" w14:textId="77777777" w:rsidR="00CE3067" w:rsidRDefault="00000000">
            <w:pPr>
              <w:keepNext/>
              <w:keepLines/>
              <w:spacing w:after="0" w:line="240" w:lineRule="auto"/>
              <w:jc w:val="center"/>
            </w:pPr>
            <w:r>
              <w:rPr>
                <w:b/>
                <w:sz w:val="18"/>
              </w:rPr>
              <w:t>Indeks (%)</w:t>
            </w:r>
          </w:p>
        </w:tc>
      </w:tr>
      <w:tr w:rsidR="00CE3067" w14:paraId="41CC05F4" w14:textId="77777777">
        <w:tblPrEx>
          <w:tblCellMar>
            <w:top w:w="0" w:type="dxa"/>
            <w:bottom w:w="0" w:type="dxa"/>
          </w:tblCellMar>
        </w:tblPrEx>
        <w:trPr>
          <w:cantSplit/>
          <w:trHeight w:val="560"/>
        </w:trPr>
        <w:tc>
          <w:tcPr>
            <w:tcW w:w="700" w:type="dxa"/>
            <w:tcMar>
              <w:top w:w="0" w:type="dxa"/>
              <w:bottom w:w="0" w:type="dxa"/>
            </w:tcMar>
            <w:vAlign w:val="center"/>
          </w:tcPr>
          <w:p w14:paraId="3A9FF205" w14:textId="77777777" w:rsidR="00CE3067" w:rsidRDefault="00000000">
            <w:pPr>
              <w:keepNext/>
              <w:keepLines/>
              <w:spacing w:after="0" w:line="240" w:lineRule="auto"/>
            </w:pPr>
            <w:r>
              <w:rPr>
                <w:sz w:val="18"/>
              </w:rPr>
              <w:t>4221</w:t>
            </w:r>
          </w:p>
        </w:tc>
        <w:tc>
          <w:tcPr>
            <w:tcW w:w="3180" w:type="dxa"/>
            <w:tcMar>
              <w:top w:w="0" w:type="dxa"/>
              <w:bottom w:w="0" w:type="dxa"/>
            </w:tcMar>
            <w:vAlign w:val="center"/>
          </w:tcPr>
          <w:p w14:paraId="25148754" w14:textId="77777777" w:rsidR="00CE3067"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1F986F5E" w14:textId="77777777" w:rsidR="00CE3067" w:rsidRDefault="00000000">
            <w:pPr>
              <w:keepNext/>
              <w:keepLines/>
              <w:spacing w:after="0" w:line="240" w:lineRule="auto"/>
            </w:pPr>
            <w:r>
              <w:rPr>
                <w:sz w:val="18"/>
              </w:rPr>
              <w:t>4221</w:t>
            </w:r>
          </w:p>
        </w:tc>
        <w:tc>
          <w:tcPr>
            <w:tcW w:w="1860" w:type="dxa"/>
            <w:tcMar>
              <w:top w:w="0" w:type="dxa"/>
              <w:bottom w:w="0" w:type="dxa"/>
            </w:tcMar>
            <w:vAlign w:val="center"/>
          </w:tcPr>
          <w:p w14:paraId="35F5386C" w14:textId="77777777" w:rsidR="00CE3067" w:rsidRDefault="00000000">
            <w:pPr>
              <w:keepNext/>
              <w:keepLines/>
              <w:spacing w:after="0" w:line="240" w:lineRule="auto"/>
              <w:jc w:val="right"/>
            </w:pPr>
            <w:r>
              <w:rPr>
                <w:sz w:val="18"/>
              </w:rPr>
              <w:t>23.385,71</w:t>
            </w:r>
          </w:p>
        </w:tc>
        <w:tc>
          <w:tcPr>
            <w:tcW w:w="1860" w:type="dxa"/>
            <w:tcMar>
              <w:top w:w="0" w:type="dxa"/>
              <w:bottom w:w="0" w:type="dxa"/>
            </w:tcMar>
            <w:vAlign w:val="center"/>
          </w:tcPr>
          <w:p w14:paraId="1B8267D2" w14:textId="77777777" w:rsidR="00CE3067" w:rsidRDefault="00000000">
            <w:pPr>
              <w:keepNext/>
              <w:keepLines/>
              <w:spacing w:after="0" w:line="240" w:lineRule="auto"/>
              <w:jc w:val="right"/>
            </w:pPr>
            <w:r>
              <w:rPr>
                <w:sz w:val="18"/>
              </w:rPr>
              <w:t>24.730,37</w:t>
            </w:r>
          </w:p>
        </w:tc>
        <w:tc>
          <w:tcPr>
            <w:tcW w:w="700" w:type="dxa"/>
            <w:tcMar>
              <w:top w:w="0" w:type="dxa"/>
              <w:bottom w:w="0" w:type="dxa"/>
            </w:tcMar>
            <w:vAlign w:val="center"/>
          </w:tcPr>
          <w:p w14:paraId="74D59BEF" w14:textId="77777777" w:rsidR="00CE3067" w:rsidRDefault="00000000">
            <w:pPr>
              <w:keepNext/>
              <w:keepLines/>
              <w:spacing w:after="0" w:line="240" w:lineRule="auto"/>
              <w:jc w:val="right"/>
            </w:pPr>
            <w:r>
              <w:rPr>
                <w:sz w:val="18"/>
              </w:rPr>
              <w:t>105,7</w:t>
            </w:r>
          </w:p>
        </w:tc>
      </w:tr>
    </w:tbl>
    <w:p w14:paraId="4B0D2B4B" w14:textId="77777777" w:rsidR="00CE3067" w:rsidRDefault="00CE3067">
      <w:pPr>
        <w:spacing w:after="0"/>
      </w:pPr>
    </w:p>
    <w:p w14:paraId="5342CB4A" w14:textId="77777777" w:rsidR="00CE3067" w:rsidRDefault="00000000">
      <w:pPr>
        <w:jc w:val="both"/>
      </w:pPr>
      <w:r>
        <w:t>Rashodi skupine konta 4221 Uredska oprema i namještaj evidentirani u ukupnom iznosu  24.730,37 Eur čine rashodi za računala i računalnu opremu u iznosu  20.637,72 Eur, rashodi za uredski namještaj u iznosu  3.807,13 Eur i rashodi za uredsku opremu u iznosu  285,52 Eur.</w:t>
      </w:r>
    </w:p>
    <w:p w14:paraId="447DB711" w14:textId="77777777" w:rsidR="00CE3067" w:rsidRDefault="00000000">
      <w:pPr>
        <w:jc w:val="both"/>
      </w:pPr>
      <w:r>
        <w:t>U izvještajnom razdoblju nabavljena su nova računala i printeri, uredski namještaj i garderobni ormari, te stroj za spiralni uvez.</w:t>
      </w:r>
    </w:p>
    <w:p w14:paraId="25E4D135" w14:textId="77777777" w:rsidR="00CE3067" w:rsidRDefault="00000000">
      <w:pPr>
        <w:jc w:val="both"/>
      </w:pPr>
      <w:r>
        <w:t>U odnosu na isto razdoblje prethodne godine zabilježen je porast predmetnih rashoda od neznatnih 5,75%, odnosno 82,71 Eur. U odnosu na isto razdoblje prethodne godine veći su troškovi za nabavu računala i računalne opreme za 4,98%, kao i za ostalu uredsku opremu.  </w:t>
      </w:r>
    </w:p>
    <w:p w14:paraId="563AA369" w14:textId="77777777" w:rsidR="00CE3067" w:rsidRDefault="00CE3067"/>
    <w:p w14:paraId="229BE616" w14:textId="77777777" w:rsidR="00CE3067" w:rsidRDefault="00000000">
      <w:pPr>
        <w:keepNext/>
        <w:spacing w:line="240" w:lineRule="auto"/>
        <w:jc w:val="center"/>
      </w:pPr>
      <w:r>
        <w:rPr>
          <w:sz w:val="28"/>
        </w:rPr>
        <w:t>Bilješka 65.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87FEB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D6A5E5"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A71C1B"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EE1073"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F9E10B"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3B57F5"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AA40AD" w14:textId="77777777" w:rsidR="00CE3067" w:rsidRDefault="00000000">
            <w:pPr>
              <w:keepNext/>
              <w:keepLines/>
              <w:spacing w:after="0" w:line="240" w:lineRule="auto"/>
              <w:jc w:val="center"/>
            </w:pPr>
            <w:r>
              <w:rPr>
                <w:b/>
                <w:sz w:val="18"/>
              </w:rPr>
              <w:t>Indeks (%)</w:t>
            </w:r>
          </w:p>
        </w:tc>
      </w:tr>
      <w:tr w:rsidR="00CE3067" w14:paraId="5DAA5F57" w14:textId="77777777">
        <w:tblPrEx>
          <w:tblCellMar>
            <w:top w:w="0" w:type="dxa"/>
            <w:bottom w:w="0" w:type="dxa"/>
          </w:tblCellMar>
        </w:tblPrEx>
        <w:trPr>
          <w:cantSplit/>
          <w:trHeight w:val="560"/>
        </w:trPr>
        <w:tc>
          <w:tcPr>
            <w:tcW w:w="700" w:type="dxa"/>
            <w:tcMar>
              <w:top w:w="0" w:type="dxa"/>
              <w:bottom w:w="0" w:type="dxa"/>
            </w:tcMar>
            <w:vAlign w:val="center"/>
          </w:tcPr>
          <w:p w14:paraId="3E6E6F13" w14:textId="77777777" w:rsidR="00CE3067" w:rsidRDefault="00000000">
            <w:pPr>
              <w:keepNext/>
              <w:keepLines/>
              <w:spacing w:after="0" w:line="240" w:lineRule="auto"/>
            </w:pPr>
            <w:r>
              <w:rPr>
                <w:sz w:val="18"/>
              </w:rPr>
              <w:t>4222</w:t>
            </w:r>
          </w:p>
        </w:tc>
        <w:tc>
          <w:tcPr>
            <w:tcW w:w="3180" w:type="dxa"/>
            <w:tcMar>
              <w:top w:w="0" w:type="dxa"/>
              <w:bottom w:w="0" w:type="dxa"/>
            </w:tcMar>
            <w:vAlign w:val="center"/>
          </w:tcPr>
          <w:p w14:paraId="2DA80631" w14:textId="77777777" w:rsidR="00CE3067" w:rsidRDefault="00000000">
            <w:pPr>
              <w:keepNext/>
              <w:keepLines/>
              <w:spacing w:after="0" w:line="240" w:lineRule="auto"/>
            </w:pPr>
            <w:r>
              <w:rPr>
                <w:sz w:val="18"/>
              </w:rPr>
              <w:t>Komunikacijska oprema</w:t>
            </w:r>
          </w:p>
        </w:tc>
        <w:tc>
          <w:tcPr>
            <w:tcW w:w="700" w:type="dxa"/>
            <w:tcMar>
              <w:top w:w="0" w:type="dxa"/>
              <w:bottom w:w="0" w:type="dxa"/>
            </w:tcMar>
            <w:vAlign w:val="center"/>
          </w:tcPr>
          <w:p w14:paraId="22025AEC" w14:textId="77777777" w:rsidR="00CE3067" w:rsidRDefault="00000000">
            <w:pPr>
              <w:keepNext/>
              <w:keepLines/>
              <w:spacing w:after="0" w:line="240" w:lineRule="auto"/>
            </w:pPr>
            <w:r>
              <w:rPr>
                <w:sz w:val="18"/>
              </w:rPr>
              <w:t>4222</w:t>
            </w:r>
          </w:p>
        </w:tc>
        <w:tc>
          <w:tcPr>
            <w:tcW w:w="1860" w:type="dxa"/>
            <w:tcMar>
              <w:top w:w="0" w:type="dxa"/>
              <w:bottom w:w="0" w:type="dxa"/>
            </w:tcMar>
            <w:vAlign w:val="center"/>
          </w:tcPr>
          <w:p w14:paraId="4F66D066" w14:textId="77777777" w:rsidR="00CE3067" w:rsidRDefault="00000000">
            <w:pPr>
              <w:keepNext/>
              <w:keepLines/>
              <w:spacing w:after="0" w:line="240" w:lineRule="auto"/>
              <w:jc w:val="right"/>
            </w:pPr>
            <w:r>
              <w:rPr>
                <w:sz w:val="18"/>
              </w:rPr>
              <w:t>21.129,27</w:t>
            </w:r>
          </w:p>
        </w:tc>
        <w:tc>
          <w:tcPr>
            <w:tcW w:w="1860" w:type="dxa"/>
            <w:tcMar>
              <w:top w:w="0" w:type="dxa"/>
              <w:bottom w:w="0" w:type="dxa"/>
            </w:tcMar>
            <w:vAlign w:val="center"/>
          </w:tcPr>
          <w:p w14:paraId="3655A987" w14:textId="77777777" w:rsidR="00CE3067" w:rsidRDefault="00000000">
            <w:pPr>
              <w:keepNext/>
              <w:keepLines/>
              <w:spacing w:after="0" w:line="240" w:lineRule="auto"/>
              <w:jc w:val="right"/>
            </w:pPr>
            <w:r>
              <w:rPr>
                <w:sz w:val="18"/>
              </w:rPr>
              <w:t>23.887,20</w:t>
            </w:r>
          </w:p>
        </w:tc>
        <w:tc>
          <w:tcPr>
            <w:tcW w:w="700" w:type="dxa"/>
            <w:tcMar>
              <w:top w:w="0" w:type="dxa"/>
              <w:bottom w:w="0" w:type="dxa"/>
            </w:tcMar>
            <w:vAlign w:val="center"/>
          </w:tcPr>
          <w:p w14:paraId="0F557D08" w14:textId="77777777" w:rsidR="00CE3067" w:rsidRDefault="00000000">
            <w:pPr>
              <w:keepNext/>
              <w:keepLines/>
              <w:spacing w:after="0" w:line="240" w:lineRule="auto"/>
              <w:jc w:val="right"/>
            </w:pPr>
            <w:r>
              <w:rPr>
                <w:sz w:val="18"/>
              </w:rPr>
              <w:t>113,1</w:t>
            </w:r>
          </w:p>
        </w:tc>
      </w:tr>
    </w:tbl>
    <w:p w14:paraId="6C1878BA" w14:textId="77777777" w:rsidR="00CE3067" w:rsidRDefault="00CE3067">
      <w:pPr>
        <w:spacing w:after="0"/>
      </w:pPr>
    </w:p>
    <w:p w14:paraId="01DC5589" w14:textId="77777777" w:rsidR="00CE3067" w:rsidRDefault="00000000">
      <w:pPr>
        <w:jc w:val="both"/>
      </w:pPr>
      <w:r>
        <w:t>Rashodi skupine konta 4222 Komunikacijska oprema evidentirani u ukupnom iznosu  23.887,20 Eur čine rashodi za nabavu radio i tv prijemnika u iznosu  537,00 Eur, troškovi nabave mobilnih telefona i uređaja u iznosu  1.472,40 EUR i rashodi za  nabavu ostale komunikacijske opreme (radarski uređaji i antenski sustav za vile) u iznosu  21.877,80 Eur.</w:t>
      </w:r>
    </w:p>
    <w:p w14:paraId="7CCA13DA" w14:textId="77777777" w:rsidR="00CE3067" w:rsidRDefault="00000000">
      <w:pPr>
        <w:jc w:val="both"/>
      </w:pPr>
      <w:r>
        <w:t>U odnosu na isto razdoblje prethodne godine, veći su predmetni rashodi za 13,02%, odnosno 2.757,93 Eur. Razlika se odnosi na veću nabavu radara i antenskih sustava u tekućoj godini. </w:t>
      </w:r>
    </w:p>
    <w:p w14:paraId="6F687D0B" w14:textId="77777777" w:rsidR="00CE3067" w:rsidRDefault="00CE3067"/>
    <w:p w14:paraId="169200AA" w14:textId="77777777" w:rsidR="00CE3067" w:rsidRDefault="00000000">
      <w:pPr>
        <w:keepNext/>
        <w:spacing w:line="240" w:lineRule="auto"/>
        <w:jc w:val="center"/>
      </w:pPr>
      <w:r>
        <w:rPr>
          <w:sz w:val="28"/>
        </w:rPr>
        <w:t>Bilješka 66.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244FDE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30425C"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6EC400"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620227"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F956F4"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899EBC"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9B992C" w14:textId="77777777" w:rsidR="00CE3067" w:rsidRDefault="00000000">
            <w:pPr>
              <w:keepNext/>
              <w:keepLines/>
              <w:spacing w:after="0" w:line="240" w:lineRule="auto"/>
              <w:jc w:val="center"/>
            </w:pPr>
            <w:r>
              <w:rPr>
                <w:b/>
                <w:sz w:val="18"/>
              </w:rPr>
              <w:t>Indeks (%)</w:t>
            </w:r>
          </w:p>
        </w:tc>
      </w:tr>
      <w:tr w:rsidR="00CE3067" w14:paraId="1249CAEF" w14:textId="77777777">
        <w:tblPrEx>
          <w:tblCellMar>
            <w:top w:w="0" w:type="dxa"/>
            <w:bottom w:w="0" w:type="dxa"/>
          </w:tblCellMar>
        </w:tblPrEx>
        <w:trPr>
          <w:cantSplit/>
          <w:trHeight w:val="560"/>
        </w:trPr>
        <w:tc>
          <w:tcPr>
            <w:tcW w:w="700" w:type="dxa"/>
            <w:tcMar>
              <w:top w:w="0" w:type="dxa"/>
              <w:bottom w:w="0" w:type="dxa"/>
            </w:tcMar>
            <w:vAlign w:val="center"/>
          </w:tcPr>
          <w:p w14:paraId="271DE3A5" w14:textId="77777777" w:rsidR="00CE3067" w:rsidRDefault="00000000">
            <w:pPr>
              <w:keepNext/>
              <w:keepLines/>
              <w:spacing w:after="0" w:line="240" w:lineRule="auto"/>
            </w:pPr>
            <w:r>
              <w:rPr>
                <w:sz w:val="18"/>
              </w:rPr>
              <w:t>4223</w:t>
            </w:r>
          </w:p>
        </w:tc>
        <w:tc>
          <w:tcPr>
            <w:tcW w:w="3180" w:type="dxa"/>
            <w:tcMar>
              <w:top w:w="0" w:type="dxa"/>
              <w:bottom w:w="0" w:type="dxa"/>
            </w:tcMar>
            <w:vAlign w:val="center"/>
          </w:tcPr>
          <w:p w14:paraId="40B2FA26" w14:textId="77777777" w:rsidR="00CE3067"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2D33490A" w14:textId="77777777" w:rsidR="00CE3067" w:rsidRDefault="00000000">
            <w:pPr>
              <w:keepNext/>
              <w:keepLines/>
              <w:spacing w:after="0" w:line="240" w:lineRule="auto"/>
            </w:pPr>
            <w:r>
              <w:rPr>
                <w:sz w:val="18"/>
              </w:rPr>
              <w:t>4223</w:t>
            </w:r>
          </w:p>
        </w:tc>
        <w:tc>
          <w:tcPr>
            <w:tcW w:w="1860" w:type="dxa"/>
            <w:tcMar>
              <w:top w:w="0" w:type="dxa"/>
              <w:bottom w:w="0" w:type="dxa"/>
            </w:tcMar>
            <w:vAlign w:val="center"/>
          </w:tcPr>
          <w:p w14:paraId="2385D82E" w14:textId="77777777" w:rsidR="00CE3067" w:rsidRDefault="00000000">
            <w:pPr>
              <w:keepNext/>
              <w:keepLines/>
              <w:spacing w:after="0" w:line="240" w:lineRule="auto"/>
              <w:jc w:val="right"/>
            </w:pPr>
            <w:r>
              <w:rPr>
                <w:sz w:val="18"/>
              </w:rPr>
              <w:t>59.549,71</w:t>
            </w:r>
          </w:p>
        </w:tc>
        <w:tc>
          <w:tcPr>
            <w:tcW w:w="1860" w:type="dxa"/>
            <w:tcMar>
              <w:top w:w="0" w:type="dxa"/>
              <w:bottom w:w="0" w:type="dxa"/>
            </w:tcMar>
            <w:vAlign w:val="center"/>
          </w:tcPr>
          <w:p w14:paraId="60C3247E" w14:textId="77777777" w:rsidR="00CE3067" w:rsidRDefault="00000000">
            <w:pPr>
              <w:keepNext/>
              <w:keepLines/>
              <w:spacing w:after="0" w:line="240" w:lineRule="auto"/>
              <w:jc w:val="right"/>
            </w:pPr>
            <w:r>
              <w:rPr>
                <w:sz w:val="18"/>
              </w:rPr>
              <w:t>80.038,01</w:t>
            </w:r>
          </w:p>
        </w:tc>
        <w:tc>
          <w:tcPr>
            <w:tcW w:w="700" w:type="dxa"/>
            <w:tcMar>
              <w:top w:w="0" w:type="dxa"/>
              <w:bottom w:w="0" w:type="dxa"/>
            </w:tcMar>
            <w:vAlign w:val="center"/>
          </w:tcPr>
          <w:p w14:paraId="395BD010" w14:textId="77777777" w:rsidR="00CE3067" w:rsidRDefault="00000000">
            <w:pPr>
              <w:keepNext/>
              <w:keepLines/>
              <w:spacing w:after="0" w:line="240" w:lineRule="auto"/>
              <w:jc w:val="right"/>
            </w:pPr>
            <w:r>
              <w:rPr>
                <w:sz w:val="18"/>
              </w:rPr>
              <w:t>134,4</w:t>
            </w:r>
          </w:p>
        </w:tc>
      </w:tr>
    </w:tbl>
    <w:p w14:paraId="33FAF37D" w14:textId="77777777" w:rsidR="00CE3067" w:rsidRDefault="00CE3067">
      <w:pPr>
        <w:spacing w:after="0"/>
      </w:pPr>
    </w:p>
    <w:p w14:paraId="3D5BD2E2" w14:textId="77777777" w:rsidR="00CE3067" w:rsidRDefault="00000000">
      <w:pPr>
        <w:jc w:val="both"/>
      </w:pPr>
      <w:r>
        <w:t>Rashodi skupine konta 4223 Oprema za održavanje i zaštitu evidentirani su u ukupnom iznosu 80.038,01 Eur, a uključuju rashode za nabavu opreme za grijanje, ventilaciju i hlađenje u iznosu 27.586,97 Eur , rashode za  nabavu opreme za održavanje prostorija u iznosu od 2.612,97 Eur, protupožarnu zaštitu (kompresor i potopne pumpe za vatrogasce) u iznosu 2.800,50 EUR, te rashode za nabavu ostale opreme za održavanje i zaštitu (kolica za otpatke, svjetiljke, sjekači, aku puhači, vinč za dizanje mreže na brodovima i tankvana spremnika za otpadna ulja) u iznosu od 47.037,57 Eur. U odnosu na ostvarenje prethodne godine, zabilježen je rast troškova za 34,31%, odnosno 20.488,30 Eur iz razloga investiranja u novu opremu.</w:t>
      </w:r>
    </w:p>
    <w:p w14:paraId="06B60517" w14:textId="77777777" w:rsidR="00CE3067" w:rsidRDefault="00CE3067"/>
    <w:p w14:paraId="0FEE06CB" w14:textId="77777777" w:rsidR="00CE3067" w:rsidRDefault="00000000">
      <w:pPr>
        <w:keepNext/>
        <w:spacing w:line="240" w:lineRule="auto"/>
        <w:jc w:val="center"/>
      </w:pPr>
      <w:r>
        <w:rPr>
          <w:sz w:val="28"/>
        </w:rPr>
        <w:t>Bilješka 67.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132C08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875F81"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67B5D3"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B730F3"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DDB731"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C98F44"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8A13F1" w14:textId="77777777" w:rsidR="00CE3067" w:rsidRDefault="00000000">
            <w:pPr>
              <w:keepNext/>
              <w:keepLines/>
              <w:spacing w:after="0" w:line="240" w:lineRule="auto"/>
              <w:jc w:val="center"/>
            </w:pPr>
            <w:r>
              <w:rPr>
                <w:b/>
                <w:sz w:val="18"/>
              </w:rPr>
              <w:t>Indeks (%)</w:t>
            </w:r>
          </w:p>
        </w:tc>
      </w:tr>
      <w:tr w:rsidR="00CE3067" w14:paraId="05C80066" w14:textId="77777777">
        <w:tblPrEx>
          <w:tblCellMar>
            <w:top w:w="0" w:type="dxa"/>
            <w:bottom w:w="0" w:type="dxa"/>
          </w:tblCellMar>
        </w:tblPrEx>
        <w:trPr>
          <w:cantSplit/>
          <w:trHeight w:val="560"/>
        </w:trPr>
        <w:tc>
          <w:tcPr>
            <w:tcW w:w="700" w:type="dxa"/>
            <w:tcMar>
              <w:top w:w="0" w:type="dxa"/>
              <w:bottom w:w="0" w:type="dxa"/>
            </w:tcMar>
            <w:vAlign w:val="center"/>
          </w:tcPr>
          <w:p w14:paraId="1B54AB23" w14:textId="77777777" w:rsidR="00CE3067" w:rsidRDefault="00000000">
            <w:pPr>
              <w:keepNext/>
              <w:keepLines/>
              <w:spacing w:after="0" w:line="240" w:lineRule="auto"/>
            </w:pPr>
            <w:r>
              <w:rPr>
                <w:sz w:val="18"/>
              </w:rPr>
              <w:t>4224</w:t>
            </w:r>
          </w:p>
        </w:tc>
        <w:tc>
          <w:tcPr>
            <w:tcW w:w="3180" w:type="dxa"/>
            <w:tcMar>
              <w:top w:w="0" w:type="dxa"/>
              <w:bottom w:w="0" w:type="dxa"/>
            </w:tcMar>
            <w:vAlign w:val="center"/>
          </w:tcPr>
          <w:p w14:paraId="1A362799" w14:textId="77777777" w:rsidR="00CE3067" w:rsidRDefault="00000000">
            <w:pPr>
              <w:keepNext/>
              <w:keepLines/>
              <w:spacing w:after="0" w:line="240" w:lineRule="auto"/>
            </w:pPr>
            <w:r>
              <w:rPr>
                <w:sz w:val="18"/>
              </w:rPr>
              <w:t>Medicinska i laboratorijska oprema</w:t>
            </w:r>
          </w:p>
        </w:tc>
        <w:tc>
          <w:tcPr>
            <w:tcW w:w="700" w:type="dxa"/>
            <w:tcMar>
              <w:top w:w="0" w:type="dxa"/>
              <w:bottom w:w="0" w:type="dxa"/>
            </w:tcMar>
            <w:vAlign w:val="center"/>
          </w:tcPr>
          <w:p w14:paraId="2A99CFCE" w14:textId="77777777" w:rsidR="00CE3067" w:rsidRDefault="00000000">
            <w:pPr>
              <w:keepNext/>
              <w:keepLines/>
              <w:spacing w:after="0" w:line="240" w:lineRule="auto"/>
            </w:pPr>
            <w:r>
              <w:rPr>
                <w:sz w:val="18"/>
              </w:rPr>
              <w:t>4224</w:t>
            </w:r>
          </w:p>
        </w:tc>
        <w:tc>
          <w:tcPr>
            <w:tcW w:w="1860" w:type="dxa"/>
            <w:tcMar>
              <w:top w:w="0" w:type="dxa"/>
              <w:bottom w:w="0" w:type="dxa"/>
            </w:tcMar>
            <w:vAlign w:val="center"/>
          </w:tcPr>
          <w:p w14:paraId="69C5E6A7" w14:textId="77777777" w:rsidR="00CE3067" w:rsidRDefault="00000000">
            <w:pPr>
              <w:keepNext/>
              <w:keepLines/>
              <w:spacing w:after="0" w:line="240" w:lineRule="auto"/>
              <w:jc w:val="right"/>
            </w:pPr>
            <w:r>
              <w:rPr>
                <w:sz w:val="18"/>
              </w:rPr>
              <w:t>0,00</w:t>
            </w:r>
          </w:p>
        </w:tc>
        <w:tc>
          <w:tcPr>
            <w:tcW w:w="1860" w:type="dxa"/>
            <w:tcMar>
              <w:top w:w="0" w:type="dxa"/>
              <w:bottom w:w="0" w:type="dxa"/>
            </w:tcMar>
            <w:vAlign w:val="center"/>
          </w:tcPr>
          <w:p w14:paraId="682E862F" w14:textId="77777777" w:rsidR="00CE3067" w:rsidRDefault="00000000">
            <w:pPr>
              <w:keepNext/>
              <w:keepLines/>
              <w:spacing w:after="0" w:line="240" w:lineRule="auto"/>
              <w:jc w:val="right"/>
            </w:pPr>
            <w:r>
              <w:rPr>
                <w:sz w:val="18"/>
              </w:rPr>
              <w:t>2.064,65</w:t>
            </w:r>
          </w:p>
        </w:tc>
        <w:tc>
          <w:tcPr>
            <w:tcW w:w="700" w:type="dxa"/>
            <w:tcMar>
              <w:top w:w="0" w:type="dxa"/>
              <w:bottom w:w="0" w:type="dxa"/>
            </w:tcMar>
            <w:vAlign w:val="center"/>
          </w:tcPr>
          <w:p w14:paraId="5BDE9A08" w14:textId="77777777" w:rsidR="00CE3067" w:rsidRDefault="00000000">
            <w:pPr>
              <w:keepNext/>
              <w:keepLines/>
              <w:spacing w:after="0" w:line="240" w:lineRule="auto"/>
              <w:jc w:val="right"/>
            </w:pPr>
            <w:r>
              <w:rPr>
                <w:sz w:val="18"/>
              </w:rPr>
              <w:t>-</w:t>
            </w:r>
          </w:p>
        </w:tc>
      </w:tr>
    </w:tbl>
    <w:p w14:paraId="64C3F436" w14:textId="77777777" w:rsidR="00CE3067" w:rsidRDefault="00CE3067">
      <w:pPr>
        <w:spacing w:after="0"/>
      </w:pPr>
    </w:p>
    <w:p w14:paraId="4C7CAD6F" w14:textId="77777777" w:rsidR="00CE3067" w:rsidRDefault="00000000">
      <w:r>
        <w:t>Iznos za nabavljenu medicinsku opremu u iznosu od 2.064,65 Eur odnosi se na troškove nabavke defibrilatora.</w:t>
      </w:r>
    </w:p>
    <w:p w14:paraId="661651CA" w14:textId="77777777" w:rsidR="00CE3067" w:rsidRDefault="00CE3067"/>
    <w:p w14:paraId="014CA3C1" w14:textId="77777777" w:rsidR="00CE3067" w:rsidRDefault="00000000">
      <w:pPr>
        <w:keepNext/>
        <w:spacing w:line="240" w:lineRule="auto"/>
        <w:jc w:val="center"/>
      </w:pPr>
      <w:r>
        <w:rPr>
          <w:sz w:val="28"/>
        </w:rPr>
        <w:t>Bilješka 68.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699C5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32CFC5"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599C4C"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CDEBFE"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E36E0E"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01CF74"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8049BE" w14:textId="77777777" w:rsidR="00CE3067" w:rsidRDefault="00000000">
            <w:pPr>
              <w:keepNext/>
              <w:keepLines/>
              <w:spacing w:after="0" w:line="240" w:lineRule="auto"/>
              <w:jc w:val="center"/>
            </w:pPr>
            <w:r>
              <w:rPr>
                <w:b/>
                <w:sz w:val="18"/>
              </w:rPr>
              <w:t>Indeks (%)</w:t>
            </w:r>
          </w:p>
        </w:tc>
      </w:tr>
      <w:tr w:rsidR="00CE3067" w14:paraId="445D36D5" w14:textId="77777777">
        <w:tblPrEx>
          <w:tblCellMar>
            <w:top w:w="0" w:type="dxa"/>
            <w:bottom w:w="0" w:type="dxa"/>
          </w:tblCellMar>
        </w:tblPrEx>
        <w:trPr>
          <w:cantSplit/>
          <w:trHeight w:val="560"/>
        </w:trPr>
        <w:tc>
          <w:tcPr>
            <w:tcW w:w="700" w:type="dxa"/>
            <w:tcMar>
              <w:top w:w="0" w:type="dxa"/>
              <w:bottom w:w="0" w:type="dxa"/>
            </w:tcMar>
            <w:vAlign w:val="center"/>
          </w:tcPr>
          <w:p w14:paraId="342C6B4A" w14:textId="77777777" w:rsidR="00CE3067" w:rsidRDefault="00000000">
            <w:pPr>
              <w:keepNext/>
              <w:keepLines/>
              <w:spacing w:after="0" w:line="240" w:lineRule="auto"/>
            </w:pPr>
            <w:r>
              <w:rPr>
                <w:sz w:val="18"/>
              </w:rPr>
              <w:t>4225</w:t>
            </w:r>
          </w:p>
        </w:tc>
        <w:tc>
          <w:tcPr>
            <w:tcW w:w="3180" w:type="dxa"/>
            <w:tcMar>
              <w:top w:w="0" w:type="dxa"/>
              <w:bottom w:w="0" w:type="dxa"/>
            </w:tcMar>
            <w:vAlign w:val="center"/>
          </w:tcPr>
          <w:p w14:paraId="271CC9BB" w14:textId="77777777" w:rsidR="00CE3067" w:rsidRDefault="00000000">
            <w:pPr>
              <w:keepNext/>
              <w:keepLines/>
              <w:spacing w:after="0" w:line="240" w:lineRule="auto"/>
            </w:pPr>
            <w:r>
              <w:rPr>
                <w:sz w:val="18"/>
              </w:rPr>
              <w:t>Instrumenti i uređaji</w:t>
            </w:r>
          </w:p>
        </w:tc>
        <w:tc>
          <w:tcPr>
            <w:tcW w:w="700" w:type="dxa"/>
            <w:tcMar>
              <w:top w:w="0" w:type="dxa"/>
              <w:bottom w:w="0" w:type="dxa"/>
            </w:tcMar>
            <w:vAlign w:val="center"/>
          </w:tcPr>
          <w:p w14:paraId="1673C83A" w14:textId="77777777" w:rsidR="00CE3067" w:rsidRDefault="00000000">
            <w:pPr>
              <w:keepNext/>
              <w:keepLines/>
              <w:spacing w:after="0" w:line="240" w:lineRule="auto"/>
            </w:pPr>
            <w:r>
              <w:rPr>
                <w:sz w:val="18"/>
              </w:rPr>
              <w:t>4225</w:t>
            </w:r>
          </w:p>
        </w:tc>
        <w:tc>
          <w:tcPr>
            <w:tcW w:w="1860" w:type="dxa"/>
            <w:tcMar>
              <w:top w:w="0" w:type="dxa"/>
              <w:bottom w:w="0" w:type="dxa"/>
            </w:tcMar>
            <w:vAlign w:val="center"/>
          </w:tcPr>
          <w:p w14:paraId="72D522DF" w14:textId="77777777" w:rsidR="00CE3067" w:rsidRDefault="00000000">
            <w:pPr>
              <w:keepNext/>
              <w:keepLines/>
              <w:spacing w:after="0" w:line="240" w:lineRule="auto"/>
              <w:jc w:val="right"/>
            </w:pPr>
            <w:r>
              <w:rPr>
                <w:sz w:val="18"/>
              </w:rPr>
              <w:t>17.843,78</w:t>
            </w:r>
          </w:p>
        </w:tc>
        <w:tc>
          <w:tcPr>
            <w:tcW w:w="1860" w:type="dxa"/>
            <w:tcMar>
              <w:top w:w="0" w:type="dxa"/>
              <w:bottom w:w="0" w:type="dxa"/>
            </w:tcMar>
            <w:vAlign w:val="center"/>
          </w:tcPr>
          <w:p w14:paraId="75A7C1FD" w14:textId="77777777" w:rsidR="00CE3067" w:rsidRDefault="00000000">
            <w:pPr>
              <w:keepNext/>
              <w:keepLines/>
              <w:spacing w:after="0" w:line="240" w:lineRule="auto"/>
              <w:jc w:val="right"/>
            </w:pPr>
            <w:r>
              <w:rPr>
                <w:sz w:val="18"/>
              </w:rPr>
              <w:t>36.020,32</w:t>
            </w:r>
          </w:p>
        </w:tc>
        <w:tc>
          <w:tcPr>
            <w:tcW w:w="700" w:type="dxa"/>
            <w:tcMar>
              <w:top w:w="0" w:type="dxa"/>
              <w:bottom w:w="0" w:type="dxa"/>
            </w:tcMar>
            <w:vAlign w:val="center"/>
          </w:tcPr>
          <w:p w14:paraId="3FCA0637" w14:textId="77777777" w:rsidR="00CE3067" w:rsidRDefault="00000000">
            <w:pPr>
              <w:keepNext/>
              <w:keepLines/>
              <w:spacing w:after="0" w:line="240" w:lineRule="auto"/>
              <w:jc w:val="right"/>
            </w:pPr>
            <w:r>
              <w:rPr>
                <w:sz w:val="18"/>
              </w:rPr>
              <w:t>201,9</w:t>
            </w:r>
          </w:p>
        </w:tc>
      </w:tr>
    </w:tbl>
    <w:p w14:paraId="470D74D3" w14:textId="77777777" w:rsidR="00CE3067" w:rsidRDefault="00CE3067">
      <w:pPr>
        <w:spacing w:after="0"/>
      </w:pPr>
    </w:p>
    <w:p w14:paraId="6A47AE9F" w14:textId="77777777" w:rsidR="00CE3067" w:rsidRDefault="00000000">
      <w:pPr>
        <w:jc w:val="both"/>
      </w:pPr>
      <w:r>
        <w:t>Rashodi skupine konta 4225 Instrumenti i uređaji evidentirani u ukupnom iznosu  36.020,32 EUR čine rashodi za nabavu mjernih i kontrolnih uređaja, te dalekozora po projektu GREW u iznosu 19.810,00 Eur, te rashodi za  nabavu ostalih instrumenta i uređaja (bušilice, brusilice, kompresor, potopna pumpa, ručna rezačica) u iznosu  15.543,52 Eur.</w:t>
      </w:r>
    </w:p>
    <w:p w14:paraId="5B030026" w14:textId="77777777" w:rsidR="00CE3067" w:rsidRDefault="00000000">
      <w:pPr>
        <w:jc w:val="both"/>
      </w:pPr>
      <w:r>
        <w:t>U odnosu na isto razdoblje prethodne godine, rashodi su porasli za 101,86%, odnosno 18.176,54 EUR i to zbog veće nabave mjernih i kontrolnih uređaja po projektu GREW u tekućoj godini, kako se i projekt krenuo razvijati.</w:t>
      </w:r>
    </w:p>
    <w:p w14:paraId="1D298B59" w14:textId="77777777" w:rsidR="00CE3067" w:rsidRDefault="00CE3067"/>
    <w:p w14:paraId="5DD38B21" w14:textId="77777777" w:rsidR="00CE3067" w:rsidRDefault="00000000">
      <w:pPr>
        <w:keepNext/>
        <w:spacing w:line="240" w:lineRule="auto"/>
        <w:jc w:val="center"/>
      </w:pPr>
      <w:r>
        <w:rPr>
          <w:sz w:val="28"/>
        </w:rPr>
        <w:t>Bilješka 69.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78E838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8D5ADD"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E39D04"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0B55EE"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EC5D23"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BDBABD"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B1D940" w14:textId="77777777" w:rsidR="00CE3067" w:rsidRDefault="00000000">
            <w:pPr>
              <w:keepNext/>
              <w:keepLines/>
              <w:spacing w:after="0" w:line="240" w:lineRule="auto"/>
              <w:jc w:val="center"/>
            </w:pPr>
            <w:r>
              <w:rPr>
                <w:b/>
                <w:sz w:val="18"/>
              </w:rPr>
              <w:t>Indeks (%)</w:t>
            </w:r>
          </w:p>
        </w:tc>
      </w:tr>
      <w:tr w:rsidR="00CE3067" w14:paraId="637A625D" w14:textId="77777777">
        <w:tblPrEx>
          <w:tblCellMar>
            <w:top w:w="0" w:type="dxa"/>
            <w:bottom w:w="0" w:type="dxa"/>
          </w:tblCellMar>
        </w:tblPrEx>
        <w:trPr>
          <w:cantSplit/>
          <w:trHeight w:val="560"/>
        </w:trPr>
        <w:tc>
          <w:tcPr>
            <w:tcW w:w="700" w:type="dxa"/>
            <w:tcMar>
              <w:top w:w="0" w:type="dxa"/>
              <w:bottom w:w="0" w:type="dxa"/>
            </w:tcMar>
            <w:vAlign w:val="center"/>
          </w:tcPr>
          <w:p w14:paraId="7FB94A56" w14:textId="77777777" w:rsidR="00CE3067" w:rsidRDefault="00000000">
            <w:pPr>
              <w:keepNext/>
              <w:keepLines/>
              <w:spacing w:after="0" w:line="240" w:lineRule="auto"/>
            </w:pPr>
            <w:r>
              <w:rPr>
                <w:sz w:val="18"/>
              </w:rPr>
              <w:t>4226</w:t>
            </w:r>
          </w:p>
        </w:tc>
        <w:tc>
          <w:tcPr>
            <w:tcW w:w="3180" w:type="dxa"/>
            <w:tcMar>
              <w:top w:w="0" w:type="dxa"/>
              <w:bottom w:w="0" w:type="dxa"/>
            </w:tcMar>
            <w:vAlign w:val="center"/>
          </w:tcPr>
          <w:p w14:paraId="0265CCA4" w14:textId="77777777" w:rsidR="00CE3067" w:rsidRDefault="00000000">
            <w:pPr>
              <w:keepNext/>
              <w:keepLines/>
              <w:spacing w:after="0" w:line="240" w:lineRule="auto"/>
            </w:pPr>
            <w:r>
              <w:rPr>
                <w:sz w:val="18"/>
              </w:rPr>
              <w:t>Sportska i glazbena oprema</w:t>
            </w:r>
          </w:p>
        </w:tc>
        <w:tc>
          <w:tcPr>
            <w:tcW w:w="700" w:type="dxa"/>
            <w:tcMar>
              <w:top w:w="0" w:type="dxa"/>
              <w:bottom w:w="0" w:type="dxa"/>
            </w:tcMar>
            <w:vAlign w:val="center"/>
          </w:tcPr>
          <w:p w14:paraId="16686BC0" w14:textId="77777777" w:rsidR="00CE3067" w:rsidRDefault="00000000">
            <w:pPr>
              <w:keepNext/>
              <w:keepLines/>
              <w:spacing w:after="0" w:line="240" w:lineRule="auto"/>
            </w:pPr>
            <w:r>
              <w:rPr>
                <w:sz w:val="18"/>
              </w:rPr>
              <w:t>4226</w:t>
            </w:r>
          </w:p>
        </w:tc>
        <w:tc>
          <w:tcPr>
            <w:tcW w:w="1860" w:type="dxa"/>
            <w:tcMar>
              <w:top w:w="0" w:type="dxa"/>
              <w:bottom w:w="0" w:type="dxa"/>
            </w:tcMar>
            <w:vAlign w:val="center"/>
          </w:tcPr>
          <w:p w14:paraId="3EFA52C2" w14:textId="77777777" w:rsidR="00CE3067" w:rsidRDefault="00000000">
            <w:pPr>
              <w:keepNext/>
              <w:keepLines/>
              <w:spacing w:after="0" w:line="240" w:lineRule="auto"/>
              <w:jc w:val="right"/>
            </w:pPr>
            <w:r>
              <w:rPr>
                <w:sz w:val="18"/>
              </w:rPr>
              <w:t>5.200,00</w:t>
            </w:r>
          </w:p>
        </w:tc>
        <w:tc>
          <w:tcPr>
            <w:tcW w:w="1860" w:type="dxa"/>
            <w:tcMar>
              <w:top w:w="0" w:type="dxa"/>
              <w:bottom w:w="0" w:type="dxa"/>
            </w:tcMar>
            <w:vAlign w:val="center"/>
          </w:tcPr>
          <w:p w14:paraId="2445BB30" w14:textId="77777777" w:rsidR="00CE3067" w:rsidRDefault="00000000">
            <w:pPr>
              <w:keepNext/>
              <w:keepLines/>
              <w:spacing w:after="0" w:line="240" w:lineRule="auto"/>
              <w:jc w:val="right"/>
            </w:pPr>
            <w:r>
              <w:rPr>
                <w:sz w:val="18"/>
              </w:rPr>
              <w:t>558,09</w:t>
            </w:r>
          </w:p>
        </w:tc>
        <w:tc>
          <w:tcPr>
            <w:tcW w:w="700" w:type="dxa"/>
            <w:tcMar>
              <w:top w:w="0" w:type="dxa"/>
              <w:bottom w:w="0" w:type="dxa"/>
            </w:tcMar>
            <w:vAlign w:val="center"/>
          </w:tcPr>
          <w:p w14:paraId="222AEAB2" w14:textId="77777777" w:rsidR="00CE3067" w:rsidRDefault="00000000">
            <w:pPr>
              <w:keepNext/>
              <w:keepLines/>
              <w:spacing w:after="0" w:line="240" w:lineRule="auto"/>
              <w:jc w:val="right"/>
            </w:pPr>
            <w:r>
              <w:rPr>
                <w:sz w:val="18"/>
              </w:rPr>
              <w:t>10,7</w:t>
            </w:r>
          </w:p>
        </w:tc>
      </w:tr>
    </w:tbl>
    <w:p w14:paraId="691C705C" w14:textId="77777777" w:rsidR="00CE3067" w:rsidRDefault="00CE3067">
      <w:pPr>
        <w:spacing w:after="0"/>
      </w:pPr>
    </w:p>
    <w:p w14:paraId="030F6CD1" w14:textId="77777777" w:rsidR="00CE3067" w:rsidRDefault="00000000">
      <w:pPr>
        <w:jc w:val="both"/>
      </w:pPr>
      <w:r>
        <w:t>Rashode skupine konta 4226 Sportska oprema čine troškovi za nabavu stola za stolni tenis u iznosu 558,09 Eur. U odnosu na prethodnu godinu, kada su evidentirani rashodi u iznosu 5.200,00 Eur, zabilježen je značajan pad ove kategorije troškova. Prethodne godine nabavljene su golf palice, te oprema za penjanje djece u dječjem parku.</w:t>
      </w:r>
    </w:p>
    <w:p w14:paraId="01CE36EA" w14:textId="77777777" w:rsidR="00CE3067" w:rsidRDefault="00CE3067"/>
    <w:p w14:paraId="5F1D7032" w14:textId="77777777" w:rsidR="00CE3067" w:rsidRDefault="00000000">
      <w:pPr>
        <w:keepNext/>
        <w:spacing w:line="240" w:lineRule="auto"/>
        <w:jc w:val="center"/>
      </w:pPr>
      <w:r>
        <w:rPr>
          <w:sz w:val="28"/>
        </w:rPr>
        <w:t>Bilješka 70.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F95D9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66200E"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E86883"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FE68F8"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0DC3D6"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1EEF77"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D5727C" w14:textId="77777777" w:rsidR="00CE3067" w:rsidRDefault="00000000">
            <w:pPr>
              <w:keepNext/>
              <w:keepLines/>
              <w:spacing w:after="0" w:line="240" w:lineRule="auto"/>
              <w:jc w:val="center"/>
            </w:pPr>
            <w:r>
              <w:rPr>
                <w:b/>
                <w:sz w:val="18"/>
              </w:rPr>
              <w:t>Indeks (%)</w:t>
            </w:r>
          </w:p>
        </w:tc>
      </w:tr>
      <w:tr w:rsidR="00CE3067" w14:paraId="353E4EB4" w14:textId="77777777">
        <w:tblPrEx>
          <w:tblCellMar>
            <w:top w:w="0" w:type="dxa"/>
            <w:bottom w:w="0" w:type="dxa"/>
          </w:tblCellMar>
        </w:tblPrEx>
        <w:trPr>
          <w:cantSplit/>
          <w:trHeight w:val="560"/>
        </w:trPr>
        <w:tc>
          <w:tcPr>
            <w:tcW w:w="700" w:type="dxa"/>
            <w:tcMar>
              <w:top w:w="0" w:type="dxa"/>
              <w:bottom w:w="0" w:type="dxa"/>
            </w:tcMar>
            <w:vAlign w:val="center"/>
          </w:tcPr>
          <w:p w14:paraId="62B6EDBF" w14:textId="77777777" w:rsidR="00CE3067" w:rsidRDefault="00000000">
            <w:pPr>
              <w:keepNext/>
              <w:keepLines/>
              <w:spacing w:after="0" w:line="240" w:lineRule="auto"/>
            </w:pPr>
            <w:r>
              <w:rPr>
                <w:sz w:val="18"/>
              </w:rPr>
              <w:t>4227</w:t>
            </w:r>
          </w:p>
        </w:tc>
        <w:tc>
          <w:tcPr>
            <w:tcW w:w="3180" w:type="dxa"/>
            <w:tcMar>
              <w:top w:w="0" w:type="dxa"/>
              <w:bottom w:w="0" w:type="dxa"/>
            </w:tcMar>
            <w:vAlign w:val="center"/>
          </w:tcPr>
          <w:p w14:paraId="1ECBABDB" w14:textId="77777777" w:rsidR="00CE3067"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068CA084" w14:textId="77777777" w:rsidR="00CE3067" w:rsidRDefault="00000000">
            <w:pPr>
              <w:keepNext/>
              <w:keepLines/>
              <w:spacing w:after="0" w:line="240" w:lineRule="auto"/>
            </w:pPr>
            <w:r>
              <w:rPr>
                <w:sz w:val="18"/>
              </w:rPr>
              <w:t>4227</w:t>
            </w:r>
          </w:p>
        </w:tc>
        <w:tc>
          <w:tcPr>
            <w:tcW w:w="1860" w:type="dxa"/>
            <w:tcMar>
              <w:top w:w="0" w:type="dxa"/>
              <w:bottom w:w="0" w:type="dxa"/>
            </w:tcMar>
            <w:vAlign w:val="center"/>
          </w:tcPr>
          <w:p w14:paraId="5BF6A505" w14:textId="77777777" w:rsidR="00CE3067" w:rsidRDefault="00000000">
            <w:pPr>
              <w:keepNext/>
              <w:keepLines/>
              <w:spacing w:after="0" w:line="240" w:lineRule="auto"/>
              <w:jc w:val="right"/>
            </w:pPr>
            <w:r>
              <w:rPr>
                <w:sz w:val="18"/>
              </w:rPr>
              <w:t>109.539,18</w:t>
            </w:r>
          </w:p>
        </w:tc>
        <w:tc>
          <w:tcPr>
            <w:tcW w:w="1860" w:type="dxa"/>
            <w:tcMar>
              <w:top w:w="0" w:type="dxa"/>
              <w:bottom w:w="0" w:type="dxa"/>
            </w:tcMar>
            <w:vAlign w:val="center"/>
          </w:tcPr>
          <w:p w14:paraId="20258C15" w14:textId="77777777" w:rsidR="00CE3067" w:rsidRDefault="00000000">
            <w:pPr>
              <w:keepNext/>
              <w:keepLines/>
              <w:spacing w:after="0" w:line="240" w:lineRule="auto"/>
              <w:jc w:val="right"/>
            </w:pPr>
            <w:r>
              <w:rPr>
                <w:sz w:val="18"/>
              </w:rPr>
              <w:t>134.637,99</w:t>
            </w:r>
          </w:p>
        </w:tc>
        <w:tc>
          <w:tcPr>
            <w:tcW w:w="700" w:type="dxa"/>
            <w:tcMar>
              <w:top w:w="0" w:type="dxa"/>
              <w:bottom w:w="0" w:type="dxa"/>
            </w:tcMar>
            <w:vAlign w:val="center"/>
          </w:tcPr>
          <w:p w14:paraId="5B7BBE3F" w14:textId="77777777" w:rsidR="00CE3067" w:rsidRDefault="00000000">
            <w:pPr>
              <w:keepNext/>
              <w:keepLines/>
              <w:spacing w:after="0" w:line="240" w:lineRule="auto"/>
              <w:jc w:val="right"/>
            </w:pPr>
            <w:r>
              <w:rPr>
                <w:sz w:val="18"/>
              </w:rPr>
              <w:t>122,9</w:t>
            </w:r>
          </w:p>
        </w:tc>
      </w:tr>
    </w:tbl>
    <w:p w14:paraId="325E24BC" w14:textId="77777777" w:rsidR="00CE3067" w:rsidRDefault="00CE3067">
      <w:pPr>
        <w:spacing w:after="0"/>
      </w:pPr>
    </w:p>
    <w:p w14:paraId="60B415DD" w14:textId="77777777" w:rsidR="00CE3067" w:rsidRDefault="00000000">
      <w:pPr>
        <w:jc w:val="both"/>
      </w:pPr>
      <w:r>
        <w:t>Rashodi skupine konta 4227 Uređaji, strojevi i oprema za ostale namjene evidentirani u ukupnom iznosu 134.637,99 Eur čine rashodi za nabavu strojeva (kosilica s košarom, agregat i hidraulična preša) u ukupnom u iznosu od 12.653,75 Eur  te rashodi za  nabavu ostale opreme u iznosu  121.984,24 Eur koja se najvećim dijelom odnosi na opremu za potrebe pružanja usluga na području  ugostiteljstva i hotelijerstva, te opremu za životinje.</w:t>
      </w:r>
    </w:p>
    <w:p w14:paraId="77B7A9C1" w14:textId="77777777" w:rsidR="00CE3067" w:rsidRDefault="00CE3067"/>
    <w:p w14:paraId="5BF85596" w14:textId="77777777" w:rsidR="00CE3067" w:rsidRDefault="00000000">
      <w:pPr>
        <w:keepNext/>
        <w:spacing w:line="240" w:lineRule="auto"/>
        <w:jc w:val="center"/>
      </w:pPr>
      <w:r>
        <w:rPr>
          <w:sz w:val="28"/>
        </w:rPr>
        <w:t>Bilješka 71.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E646F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F83AB9"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F1C63E"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4EF5BE"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363CDD"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C99EA9"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D891F7" w14:textId="77777777" w:rsidR="00CE3067" w:rsidRDefault="00000000">
            <w:pPr>
              <w:keepNext/>
              <w:keepLines/>
              <w:spacing w:after="0" w:line="240" w:lineRule="auto"/>
              <w:jc w:val="center"/>
            </w:pPr>
            <w:r>
              <w:rPr>
                <w:b/>
                <w:sz w:val="18"/>
              </w:rPr>
              <w:t>Indeks (%)</w:t>
            </w:r>
          </w:p>
        </w:tc>
      </w:tr>
      <w:tr w:rsidR="00CE3067" w14:paraId="06F719FE" w14:textId="77777777">
        <w:tblPrEx>
          <w:tblCellMar>
            <w:top w:w="0" w:type="dxa"/>
            <w:bottom w:w="0" w:type="dxa"/>
          </w:tblCellMar>
        </w:tblPrEx>
        <w:trPr>
          <w:cantSplit/>
          <w:trHeight w:val="560"/>
        </w:trPr>
        <w:tc>
          <w:tcPr>
            <w:tcW w:w="700" w:type="dxa"/>
            <w:tcMar>
              <w:top w:w="0" w:type="dxa"/>
              <w:bottom w:w="0" w:type="dxa"/>
            </w:tcMar>
            <w:vAlign w:val="center"/>
          </w:tcPr>
          <w:p w14:paraId="4E1CE323" w14:textId="77777777" w:rsidR="00CE3067" w:rsidRDefault="00000000">
            <w:pPr>
              <w:keepNext/>
              <w:keepLines/>
              <w:spacing w:after="0" w:line="240" w:lineRule="auto"/>
            </w:pPr>
            <w:r>
              <w:rPr>
                <w:sz w:val="18"/>
              </w:rPr>
              <w:t>424</w:t>
            </w:r>
          </w:p>
        </w:tc>
        <w:tc>
          <w:tcPr>
            <w:tcW w:w="3180" w:type="dxa"/>
            <w:tcMar>
              <w:top w:w="0" w:type="dxa"/>
              <w:bottom w:w="0" w:type="dxa"/>
            </w:tcMar>
            <w:vAlign w:val="center"/>
          </w:tcPr>
          <w:p w14:paraId="4542A4C2" w14:textId="77777777" w:rsidR="00CE3067" w:rsidRDefault="00000000">
            <w:pPr>
              <w:keepNext/>
              <w:keepLines/>
              <w:spacing w:after="0" w:line="240" w:lineRule="auto"/>
            </w:pPr>
            <w:r>
              <w:rPr>
                <w:sz w:val="18"/>
              </w:rPr>
              <w:t>Knjige, umjetnička djela i ostale izložbene vrijednosti (šifre 4241 do 4244)</w:t>
            </w:r>
          </w:p>
        </w:tc>
        <w:tc>
          <w:tcPr>
            <w:tcW w:w="700" w:type="dxa"/>
            <w:tcMar>
              <w:top w:w="0" w:type="dxa"/>
              <w:bottom w:w="0" w:type="dxa"/>
            </w:tcMar>
            <w:vAlign w:val="center"/>
          </w:tcPr>
          <w:p w14:paraId="28B787A9" w14:textId="77777777" w:rsidR="00CE3067" w:rsidRDefault="00000000">
            <w:pPr>
              <w:keepNext/>
              <w:keepLines/>
              <w:spacing w:after="0" w:line="240" w:lineRule="auto"/>
            </w:pPr>
            <w:r>
              <w:rPr>
                <w:sz w:val="18"/>
              </w:rPr>
              <w:t>424</w:t>
            </w:r>
          </w:p>
        </w:tc>
        <w:tc>
          <w:tcPr>
            <w:tcW w:w="1860" w:type="dxa"/>
            <w:tcMar>
              <w:top w:w="0" w:type="dxa"/>
              <w:bottom w:w="0" w:type="dxa"/>
            </w:tcMar>
            <w:vAlign w:val="center"/>
          </w:tcPr>
          <w:p w14:paraId="23DC286D" w14:textId="77777777" w:rsidR="00CE3067" w:rsidRDefault="00000000">
            <w:pPr>
              <w:keepNext/>
              <w:keepLines/>
              <w:spacing w:after="0" w:line="240" w:lineRule="auto"/>
              <w:jc w:val="right"/>
            </w:pPr>
            <w:r>
              <w:rPr>
                <w:sz w:val="18"/>
              </w:rPr>
              <w:t>11.800,00</w:t>
            </w:r>
          </w:p>
        </w:tc>
        <w:tc>
          <w:tcPr>
            <w:tcW w:w="1860" w:type="dxa"/>
            <w:tcMar>
              <w:top w:w="0" w:type="dxa"/>
              <w:bottom w:w="0" w:type="dxa"/>
            </w:tcMar>
            <w:vAlign w:val="center"/>
          </w:tcPr>
          <w:p w14:paraId="5007A2C1" w14:textId="77777777" w:rsidR="00CE3067" w:rsidRDefault="00000000">
            <w:pPr>
              <w:keepNext/>
              <w:keepLines/>
              <w:spacing w:after="0" w:line="240" w:lineRule="auto"/>
              <w:jc w:val="right"/>
            </w:pPr>
            <w:r>
              <w:rPr>
                <w:sz w:val="18"/>
              </w:rPr>
              <w:t>4.150,00</w:t>
            </w:r>
          </w:p>
        </w:tc>
        <w:tc>
          <w:tcPr>
            <w:tcW w:w="700" w:type="dxa"/>
            <w:tcMar>
              <w:top w:w="0" w:type="dxa"/>
              <w:bottom w:w="0" w:type="dxa"/>
            </w:tcMar>
            <w:vAlign w:val="center"/>
          </w:tcPr>
          <w:p w14:paraId="4FFBB90D" w14:textId="77777777" w:rsidR="00CE3067" w:rsidRDefault="00000000">
            <w:pPr>
              <w:keepNext/>
              <w:keepLines/>
              <w:spacing w:after="0" w:line="240" w:lineRule="auto"/>
              <w:jc w:val="right"/>
            </w:pPr>
            <w:r>
              <w:rPr>
                <w:sz w:val="18"/>
              </w:rPr>
              <w:t>35,2</w:t>
            </w:r>
          </w:p>
        </w:tc>
      </w:tr>
    </w:tbl>
    <w:p w14:paraId="50ACD8D3" w14:textId="77777777" w:rsidR="00CE3067" w:rsidRDefault="00CE3067">
      <w:pPr>
        <w:spacing w:after="0"/>
      </w:pPr>
    </w:p>
    <w:p w14:paraId="1206EF4C" w14:textId="77777777" w:rsidR="00CE3067" w:rsidRDefault="00000000">
      <w:pPr>
        <w:jc w:val="both"/>
      </w:pPr>
      <w:r>
        <w:t>Rashode skupine konta 424 Knjige, umjetnička djela i ostale izložbene vrijednosti evidentirane u ukupnom iznosu od 4.150,00 EUR čine rashodi izrade metalne skulpture u iznosu od 4.000 Eur te rashodi za nabavu razglednica i brošura za potrebe muzeja. </w:t>
      </w:r>
    </w:p>
    <w:p w14:paraId="2F16E584" w14:textId="77777777" w:rsidR="00CE3067" w:rsidRDefault="00CE3067"/>
    <w:p w14:paraId="1C6FC78E" w14:textId="77777777" w:rsidR="00CE3067" w:rsidRDefault="00000000">
      <w:pPr>
        <w:keepNext/>
        <w:spacing w:line="240" w:lineRule="auto"/>
        <w:jc w:val="center"/>
      </w:pPr>
      <w:r>
        <w:rPr>
          <w:sz w:val="28"/>
        </w:rPr>
        <w:t>Bilješka 72.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1E79CA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475AD2"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73E1A9"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A4F327"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10E214"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BDFAF9"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51F6E6" w14:textId="77777777" w:rsidR="00CE3067" w:rsidRDefault="00000000">
            <w:pPr>
              <w:keepNext/>
              <w:keepLines/>
              <w:spacing w:after="0" w:line="240" w:lineRule="auto"/>
              <w:jc w:val="center"/>
            </w:pPr>
            <w:r>
              <w:rPr>
                <w:b/>
                <w:sz w:val="18"/>
              </w:rPr>
              <w:t>Indeks (%)</w:t>
            </w:r>
          </w:p>
        </w:tc>
      </w:tr>
      <w:tr w:rsidR="00CE3067" w14:paraId="2BF24EF6" w14:textId="77777777">
        <w:tblPrEx>
          <w:tblCellMar>
            <w:top w:w="0" w:type="dxa"/>
            <w:bottom w:w="0" w:type="dxa"/>
          </w:tblCellMar>
        </w:tblPrEx>
        <w:trPr>
          <w:cantSplit/>
          <w:trHeight w:val="560"/>
        </w:trPr>
        <w:tc>
          <w:tcPr>
            <w:tcW w:w="700" w:type="dxa"/>
            <w:tcMar>
              <w:top w:w="0" w:type="dxa"/>
              <w:bottom w:w="0" w:type="dxa"/>
            </w:tcMar>
            <w:vAlign w:val="center"/>
          </w:tcPr>
          <w:p w14:paraId="415DF891" w14:textId="77777777" w:rsidR="00CE3067" w:rsidRDefault="00000000">
            <w:pPr>
              <w:keepNext/>
              <w:keepLines/>
              <w:spacing w:after="0" w:line="240" w:lineRule="auto"/>
            </w:pPr>
            <w:r>
              <w:rPr>
                <w:sz w:val="18"/>
              </w:rPr>
              <w:t>4242</w:t>
            </w:r>
          </w:p>
        </w:tc>
        <w:tc>
          <w:tcPr>
            <w:tcW w:w="3180" w:type="dxa"/>
            <w:tcMar>
              <w:top w:w="0" w:type="dxa"/>
              <w:bottom w:w="0" w:type="dxa"/>
            </w:tcMar>
            <w:vAlign w:val="center"/>
          </w:tcPr>
          <w:p w14:paraId="4D15BA3A" w14:textId="77777777" w:rsidR="00CE3067" w:rsidRDefault="00000000">
            <w:pPr>
              <w:keepNext/>
              <w:keepLines/>
              <w:spacing w:after="0" w:line="240" w:lineRule="auto"/>
            </w:pPr>
            <w:r>
              <w:rPr>
                <w:sz w:val="18"/>
              </w:rPr>
              <w:t>Umjetnička djela (izložena u galerijama, muzejima i slično)</w:t>
            </w:r>
          </w:p>
        </w:tc>
        <w:tc>
          <w:tcPr>
            <w:tcW w:w="700" w:type="dxa"/>
            <w:tcMar>
              <w:top w:w="0" w:type="dxa"/>
              <w:bottom w:w="0" w:type="dxa"/>
            </w:tcMar>
            <w:vAlign w:val="center"/>
          </w:tcPr>
          <w:p w14:paraId="55961DF5" w14:textId="77777777" w:rsidR="00CE3067" w:rsidRDefault="00000000">
            <w:pPr>
              <w:keepNext/>
              <w:keepLines/>
              <w:spacing w:after="0" w:line="240" w:lineRule="auto"/>
            </w:pPr>
            <w:r>
              <w:rPr>
                <w:sz w:val="18"/>
              </w:rPr>
              <w:t>4242</w:t>
            </w:r>
          </w:p>
        </w:tc>
        <w:tc>
          <w:tcPr>
            <w:tcW w:w="1860" w:type="dxa"/>
            <w:tcMar>
              <w:top w:w="0" w:type="dxa"/>
              <w:bottom w:w="0" w:type="dxa"/>
            </w:tcMar>
            <w:vAlign w:val="center"/>
          </w:tcPr>
          <w:p w14:paraId="7B082681" w14:textId="77777777" w:rsidR="00CE3067" w:rsidRDefault="00000000">
            <w:pPr>
              <w:keepNext/>
              <w:keepLines/>
              <w:spacing w:after="0" w:line="240" w:lineRule="auto"/>
              <w:jc w:val="right"/>
            </w:pPr>
            <w:r>
              <w:rPr>
                <w:sz w:val="18"/>
              </w:rPr>
              <w:t>11.800,00</w:t>
            </w:r>
          </w:p>
        </w:tc>
        <w:tc>
          <w:tcPr>
            <w:tcW w:w="1860" w:type="dxa"/>
            <w:tcMar>
              <w:top w:w="0" w:type="dxa"/>
              <w:bottom w:w="0" w:type="dxa"/>
            </w:tcMar>
            <w:vAlign w:val="center"/>
          </w:tcPr>
          <w:p w14:paraId="02BA0F4A" w14:textId="77777777" w:rsidR="00CE3067" w:rsidRDefault="00000000">
            <w:pPr>
              <w:keepNext/>
              <w:keepLines/>
              <w:spacing w:after="0" w:line="240" w:lineRule="auto"/>
              <w:jc w:val="right"/>
            </w:pPr>
            <w:r>
              <w:rPr>
                <w:sz w:val="18"/>
              </w:rPr>
              <w:t>4.000,00</w:t>
            </w:r>
          </w:p>
        </w:tc>
        <w:tc>
          <w:tcPr>
            <w:tcW w:w="700" w:type="dxa"/>
            <w:tcMar>
              <w:top w:w="0" w:type="dxa"/>
              <w:bottom w:w="0" w:type="dxa"/>
            </w:tcMar>
            <w:vAlign w:val="center"/>
          </w:tcPr>
          <w:p w14:paraId="36E93711" w14:textId="77777777" w:rsidR="00CE3067" w:rsidRDefault="00000000">
            <w:pPr>
              <w:keepNext/>
              <w:keepLines/>
              <w:spacing w:after="0" w:line="240" w:lineRule="auto"/>
              <w:jc w:val="right"/>
            </w:pPr>
            <w:r>
              <w:rPr>
                <w:sz w:val="18"/>
              </w:rPr>
              <w:t>33,9</w:t>
            </w:r>
          </w:p>
        </w:tc>
      </w:tr>
    </w:tbl>
    <w:p w14:paraId="09CBFE4D" w14:textId="77777777" w:rsidR="00CE3067" w:rsidRDefault="00CE3067">
      <w:pPr>
        <w:spacing w:after="0"/>
      </w:pPr>
    </w:p>
    <w:p w14:paraId="71E775A9" w14:textId="77777777" w:rsidR="00CE3067" w:rsidRDefault="00000000">
      <w:pPr>
        <w:jc w:val="both"/>
      </w:pPr>
      <w:r>
        <w:t>Rashode skupine konta 4242 Umjetnička djela rashodi nabave metalne skulpture u iznosu od 4.000 Eur. U odnosu na prethodnu godinu, zabilježen je značajan pad rashoda budući da je u prethodnoj godini evidentirana donacija slike fizičke osobe vrijednosti 2.800,00 Eur, te je nabavljena umjetnička skulptura povodom dana oprašivača u vrijednosti 9.000,00 Eur.</w:t>
      </w:r>
    </w:p>
    <w:p w14:paraId="5799BC3E" w14:textId="77777777" w:rsidR="00CE3067" w:rsidRDefault="00CE3067"/>
    <w:p w14:paraId="3FD78D6F" w14:textId="77777777" w:rsidR="00CE3067" w:rsidRDefault="00000000">
      <w:pPr>
        <w:keepNext/>
        <w:spacing w:line="240" w:lineRule="auto"/>
        <w:jc w:val="center"/>
      </w:pPr>
      <w:r>
        <w:rPr>
          <w:sz w:val="28"/>
        </w:rPr>
        <w:t>Bilješka 73.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990ED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59BF47"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0BEC78"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7BA417"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52E0CB"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86AECD"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ECCD67" w14:textId="77777777" w:rsidR="00CE3067" w:rsidRDefault="00000000">
            <w:pPr>
              <w:keepNext/>
              <w:keepLines/>
              <w:spacing w:after="0" w:line="240" w:lineRule="auto"/>
              <w:jc w:val="center"/>
            </w:pPr>
            <w:r>
              <w:rPr>
                <w:b/>
                <w:sz w:val="18"/>
              </w:rPr>
              <w:t>Indeks (%)</w:t>
            </w:r>
          </w:p>
        </w:tc>
      </w:tr>
      <w:tr w:rsidR="00CE3067" w14:paraId="592CC850" w14:textId="77777777">
        <w:tblPrEx>
          <w:tblCellMar>
            <w:top w:w="0" w:type="dxa"/>
            <w:bottom w:w="0" w:type="dxa"/>
          </w:tblCellMar>
        </w:tblPrEx>
        <w:trPr>
          <w:cantSplit/>
          <w:trHeight w:val="560"/>
        </w:trPr>
        <w:tc>
          <w:tcPr>
            <w:tcW w:w="700" w:type="dxa"/>
            <w:tcMar>
              <w:top w:w="0" w:type="dxa"/>
              <w:bottom w:w="0" w:type="dxa"/>
            </w:tcMar>
            <w:vAlign w:val="center"/>
          </w:tcPr>
          <w:p w14:paraId="78050466" w14:textId="77777777" w:rsidR="00CE3067" w:rsidRDefault="00000000">
            <w:pPr>
              <w:keepNext/>
              <w:keepLines/>
              <w:spacing w:after="0" w:line="240" w:lineRule="auto"/>
            </w:pPr>
            <w:r>
              <w:rPr>
                <w:sz w:val="18"/>
              </w:rPr>
              <w:t>4243</w:t>
            </w:r>
          </w:p>
        </w:tc>
        <w:tc>
          <w:tcPr>
            <w:tcW w:w="3180" w:type="dxa"/>
            <w:tcMar>
              <w:top w:w="0" w:type="dxa"/>
              <w:bottom w:w="0" w:type="dxa"/>
            </w:tcMar>
            <w:vAlign w:val="center"/>
          </w:tcPr>
          <w:p w14:paraId="7386B2B0" w14:textId="77777777" w:rsidR="00CE3067" w:rsidRDefault="00000000">
            <w:pPr>
              <w:keepNext/>
              <w:keepLines/>
              <w:spacing w:after="0" w:line="240" w:lineRule="auto"/>
            </w:pPr>
            <w:r>
              <w:rPr>
                <w:sz w:val="18"/>
              </w:rPr>
              <w:t>Muzejski izlošci i predmeti prirodnih rijetkosti</w:t>
            </w:r>
          </w:p>
        </w:tc>
        <w:tc>
          <w:tcPr>
            <w:tcW w:w="700" w:type="dxa"/>
            <w:tcMar>
              <w:top w:w="0" w:type="dxa"/>
              <w:bottom w:w="0" w:type="dxa"/>
            </w:tcMar>
            <w:vAlign w:val="center"/>
          </w:tcPr>
          <w:p w14:paraId="11821109" w14:textId="77777777" w:rsidR="00CE3067" w:rsidRDefault="00000000">
            <w:pPr>
              <w:keepNext/>
              <w:keepLines/>
              <w:spacing w:after="0" w:line="240" w:lineRule="auto"/>
            </w:pPr>
            <w:r>
              <w:rPr>
                <w:sz w:val="18"/>
              </w:rPr>
              <w:t>4243</w:t>
            </w:r>
          </w:p>
        </w:tc>
        <w:tc>
          <w:tcPr>
            <w:tcW w:w="1860" w:type="dxa"/>
            <w:tcMar>
              <w:top w:w="0" w:type="dxa"/>
              <w:bottom w:w="0" w:type="dxa"/>
            </w:tcMar>
            <w:vAlign w:val="center"/>
          </w:tcPr>
          <w:p w14:paraId="45D44CED" w14:textId="77777777" w:rsidR="00CE3067" w:rsidRDefault="00000000">
            <w:pPr>
              <w:keepNext/>
              <w:keepLines/>
              <w:spacing w:after="0" w:line="240" w:lineRule="auto"/>
              <w:jc w:val="right"/>
            </w:pPr>
            <w:r>
              <w:rPr>
                <w:sz w:val="18"/>
              </w:rPr>
              <w:t>0,00</w:t>
            </w:r>
          </w:p>
        </w:tc>
        <w:tc>
          <w:tcPr>
            <w:tcW w:w="1860" w:type="dxa"/>
            <w:tcMar>
              <w:top w:w="0" w:type="dxa"/>
              <w:bottom w:w="0" w:type="dxa"/>
            </w:tcMar>
            <w:vAlign w:val="center"/>
          </w:tcPr>
          <w:p w14:paraId="7C9804F3" w14:textId="77777777" w:rsidR="00CE3067" w:rsidRDefault="00000000">
            <w:pPr>
              <w:keepNext/>
              <w:keepLines/>
              <w:spacing w:after="0" w:line="240" w:lineRule="auto"/>
              <w:jc w:val="right"/>
            </w:pPr>
            <w:r>
              <w:rPr>
                <w:sz w:val="18"/>
              </w:rPr>
              <w:t>150,00</w:t>
            </w:r>
          </w:p>
        </w:tc>
        <w:tc>
          <w:tcPr>
            <w:tcW w:w="700" w:type="dxa"/>
            <w:tcMar>
              <w:top w:w="0" w:type="dxa"/>
              <w:bottom w:w="0" w:type="dxa"/>
            </w:tcMar>
            <w:vAlign w:val="center"/>
          </w:tcPr>
          <w:p w14:paraId="6F02CAD9" w14:textId="77777777" w:rsidR="00CE3067" w:rsidRDefault="00000000">
            <w:pPr>
              <w:keepNext/>
              <w:keepLines/>
              <w:spacing w:after="0" w:line="240" w:lineRule="auto"/>
              <w:jc w:val="right"/>
            </w:pPr>
            <w:r>
              <w:rPr>
                <w:sz w:val="18"/>
              </w:rPr>
              <w:t>-</w:t>
            </w:r>
          </w:p>
        </w:tc>
      </w:tr>
    </w:tbl>
    <w:p w14:paraId="260D8B0B" w14:textId="77777777" w:rsidR="00CE3067" w:rsidRDefault="00CE3067">
      <w:pPr>
        <w:spacing w:after="0"/>
      </w:pPr>
    </w:p>
    <w:p w14:paraId="709BE0A3" w14:textId="77777777" w:rsidR="00CE3067" w:rsidRDefault="00000000">
      <w:pPr>
        <w:jc w:val="both"/>
      </w:pPr>
      <w:r>
        <w:t>Rashode skupine konta 4243 Muzejski izlošci čine rashodi za nabavu razglednica i brošura za potrebe muzeja u iznosu 150,00 Eur. U prethodnoj godini nije bilo ovih vrsta troškova. </w:t>
      </w:r>
    </w:p>
    <w:p w14:paraId="2705BD89" w14:textId="77777777" w:rsidR="00CE3067" w:rsidRDefault="00CE3067"/>
    <w:p w14:paraId="2244EF09" w14:textId="77777777" w:rsidR="00CE3067" w:rsidRDefault="00000000">
      <w:pPr>
        <w:keepNext/>
        <w:spacing w:line="240" w:lineRule="auto"/>
        <w:jc w:val="center"/>
      </w:pPr>
      <w:r>
        <w:rPr>
          <w:sz w:val="28"/>
        </w:rPr>
        <w:t>Bilješka 74.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B579C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9303EF"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0AD599"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B10607"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412445"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1929DC"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6798A5" w14:textId="77777777" w:rsidR="00CE3067" w:rsidRDefault="00000000">
            <w:pPr>
              <w:keepNext/>
              <w:keepLines/>
              <w:spacing w:after="0" w:line="240" w:lineRule="auto"/>
              <w:jc w:val="center"/>
            </w:pPr>
            <w:r>
              <w:rPr>
                <w:b/>
                <w:sz w:val="18"/>
              </w:rPr>
              <w:t>Indeks (%)</w:t>
            </w:r>
          </w:p>
        </w:tc>
      </w:tr>
      <w:tr w:rsidR="00CE3067" w14:paraId="69769B0B" w14:textId="77777777">
        <w:tblPrEx>
          <w:tblCellMar>
            <w:top w:w="0" w:type="dxa"/>
            <w:bottom w:w="0" w:type="dxa"/>
          </w:tblCellMar>
        </w:tblPrEx>
        <w:trPr>
          <w:cantSplit/>
          <w:trHeight w:val="560"/>
        </w:trPr>
        <w:tc>
          <w:tcPr>
            <w:tcW w:w="700" w:type="dxa"/>
            <w:tcMar>
              <w:top w:w="0" w:type="dxa"/>
              <w:bottom w:w="0" w:type="dxa"/>
            </w:tcMar>
            <w:vAlign w:val="center"/>
          </w:tcPr>
          <w:p w14:paraId="4B1BBAEF" w14:textId="77777777" w:rsidR="00CE3067" w:rsidRDefault="00000000">
            <w:pPr>
              <w:keepNext/>
              <w:keepLines/>
              <w:spacing w:after="0" w:line="240" w:lineRule="auto"/>
            </w:pPr>
            <w:r>
              <w:rPr>
                <w:sz w:val="18"/>
              </w:rPr>
              <w:t>45</w:t>
            </w:r>
          </w:p>
        </w:tc>
        <w:tc>
          <w:tcPr>
            <w:tcW w:w="3180" w:type="dxa"/>
            <w:tcMar>
              <w:top w:w="0" w:type="dxa"/>
              <w:bottom w:w="0" w:type="dxa"/>
            </w:tcMar>
            <w:vAlign w:val="center"/>
          </w:tcPr>
          <w:p w14:paraId="01DF4AE7" w14:textId="77777777" w:rsidR="00CE3067" w:rsidRDefault="00000000">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6E493EDB" w14:textId="77777777" w:rsidR="00CE3067" w:rsidRDefault="00000000">
            <w:pPr>
              <w:keepNext/>
              <w:keepLines/>
              <w:spacing w:after="0" w:line="240" w:lineRule="auto"/>
            </w:pPr>
            <w:r>
              <w:rPr>
                <w:sz w:val="18"/>
              </w:rPr>
              <w:t>45</w:t>
            </w:r>
          </w:p>
        </w:tc>
        <w:tc>
          <w:tcPr>
            <w:tcW w:w="1860" w:type="dxa"/>
            <w:tcMar>
              <w:top w:w="0" w:type="dxa"/>
              <w:bottom w:w="0" w:type="dxa"/>
            </w:tcMar>
            <w:vAlign w:val="center"/>
          </w:tcPr>
          <w:p w14:paraId="0AFD4795" w14:textId="77777777" w:rsidR="00CE3067" w:rsidRDefault="00000000">
            <w:pPr>
              <w:keepNext/>
              <w:keepLines/>
              <w:spacing w:after="0" w:line="240" w:lineRule="auto"/>
              <w:jc w:val="right"/>
            </w:pPr>
            <w:r>
              <w:rPr>
                <w:sz w:val="18"/>
              </w:rPr>
              <w:t>23.979,61</w:t>
            </w:r>
          </w:p>
        </w:tc>
        <w:tc>
          <w:tcPr>
            <w:tcW w:w="1860" w:type="dxa"/>
            <w:tcMar>
              <w:top w:w="0" w:type="dxa"/>
              <w:bottom w:w="0" w:type="dxa"/>
            </w:tcMar>
            <w:vAlign w:val="center"/>
          </w:tcPr>
          <w:p w14:paraId="31AFD873" w14:textId="77777777" w:rsidR="00CE3067" w:rsidRDefault="00000000">
            <w:pPr>
              <w:keepNext/>
              <w:keepLines/>
              <w:spacing w:after="0" w:line="240" w:lineRule="auto"/>
              <w:jc w:val="right"/>
            </w:pPr>
            <w:r>
              <w:rPr>
                <w:sz w:val="18"/>
              </w:rPr>
              <w:t>131.462,07</w:t>
            </w:r>
          </w:p>
        </w:tc>
        <w:tc>
          <w:tcPr>
            <w:tcW w:w="700" w:type="dxa"/>
            <w:tcMar>
              <w:top w:w="0" w:type="dxa"/>
              <w:bottom w:w="0" w:type="dxa"/>
            </w:tcMar>
            <w:vAlign w:val="center"/>
          </w:tcPr>
          <w:p w14:paraId="420F8BE5" w14:textId="77777777" w:rsidR="00CE3067" w:rsidRDefault="00000000">
            <w:pPr>
              <w:keepNext/>
              <w:keepLines/>
              <w:spacing w:after="0" w:line="240" w:lineRule="auto"/>
              <w:jc w:val="right"/>
            </w:pPr>
            <w:r>
              <w:rPr>
                <w:sz w:val="18"/>
              </w:rPr>
              <w:t>548,2</w:t>
            </w:r>
          </w:p>
        </w:tc>
      </w:tr>
    </w:tbl>
    <w:p w14:paraId="0626E072" w14:textId="77777777" w:rsidR="00CE3067" w:rsidRDefault="00CE3067">
      <w:pPr>
        <w:spacing w:after="0"/>
      </w:pPr>
    </w:p>
    <w:p w14:paraId="1C7D3B06" w14:textId="77777777" w:rsidR="00CE3067" w:rsidRDefault="00000000">
      <w:pPr>
        <w:jc w:val="both"/>
      </w:pPr>
      <w:r>
        <w:t>Rashodi skupine konta 45 Rashodi za dodatna ulaganja na nefinancijskoj imovini evidentirani su u ukupnom iznosu 131.462,07 Eur. Pojedinačno vrijednosno najznačajnije stavke navedene skupine rashoda čine troškovi izrade projektne dokumentacije po projektu obnove Vile Kupelwieser, te zgrade Zimskog bazena i vile Robilant u ukupnom iznosu 100.900,00 Eur, te rashodi za ostala dodatna ulaganja na postrojenjima i opremi (nadogradnja instalacija podstanica, nadogradnja računalne opreme, nadogradnja antenskog sustava za vile, te komunikacijskog ormara i videonadzora) u ukupnom iznosu od  30.562,07 Eur.</w:t>
      </w:r>
    </w:p>
    <w:p w14:paraId="0B4E2535" w14:textId="77777777" w:rsidR="00CE3067" w:rsidRDefault="00CE3067"/>
    <w:p w14:paraId="4FF6156E" w14:textId="77777777" w:rsidR="00CE3067" w:rsidRDefault="00000000">
      <w:pPr>
        <w:keepNext/>
        <w:spacing w:line="240" w:lineRule="auto"/>
        <w:jc w:val="center"/>
      </w:pPr>
      <w:r>
        <w:rPr>
          <w:sz w:val="28"/>
        </w:rPr>
        <w:t>Bilješka 75.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7E1BB6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A0F920"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820422"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E57F71"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56EBE3"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A45B80"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57170A" w14:textId="77777777" w:rsidR="00CE3067" w:rsidRDefault="00000000">
            <w:pPr>
              <w:keepNext/>
              <w:keepLines/>
              <w:spacing w:after="0" w:line="240" w:lineRule="auto"/>
              <w:jc w:val="center"/>
            </w:pPr>
            <w:r>
              <w:rPr>
                <w:b/>
                <w:sz w:val="18"/>
              </w:rPr>
              <w:t>Indeks (%)</w:t>
            </w:r>
          </w:p>
        </w:tc>
      </w:tr>
      <w:tr w:rsidR="00CE3067" w14:paraId="3BB385DB" w14:textId="77777777">
        <w:tblPrEx>
          <w:tblCellMar>
            <w:top w:w="0" w:type="dxa"/>
            <w:bottom w:w="0" w:type="dxa"/>
          </w:tblCellMar>
        </w:tblPrEx>
        <w:trPr>
          <w:cantSplit/>
          <w:trHeight w:val="560"/>
        </w:trPr>
        <w:tc>
          <w:tcPr>
            <w:tcW w:w="700" w:type="dxa"/>
            <w:tcMar>
              <w:top w:w="0" w:type="dxa"/>
              <w:bottom w:w="0" w:type="dxa"/>
            </w:tcMar>
            <w:vAlign w:val="center"/>
          </w:tcPr>
          <w:p w14:paraId="084073A0" w14:textId="77777777" w:rsidR="00CE3067" w:rsidRDefault="00000000">
            <w:pPr>
              <w:keepNext/>
              <w:keepLines/>
              <w:spacing w:after="0" w:line="240" w:lineRule="auto"/>
            </w:pPr>
            <w:r>
              <w:rPr>
                <w:sz w:val="18"/>
              </w:rPr>
              <w:t>451</w:t>
            </w:r>
          </w:p>
        </w:tc>
        <w:tc>
          <w:tcPr>
            <w:tcW w:w="3180" w:type="dxa"/>
            <w:tcMar>
              <w:top w:w="0" w:type="dxa"/>
              <w:bottom w:w="0" w:type="dxa"/>
            </w:tcMar>
            <w:vAlign w:val="center"/>
          </w:tcPr>
          <w:p w14:paraId="2BA06791" w14:textId="77777777" w:rsidR="00CE3067"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43B1E01F" w14:textId="77777777" w:rsidR="00CE3067" w:rsidRDefault="00000000">
            <w:pPr>
              <w:keepNext/>
              <w:keepLines/>
              <w:spacing w:after="0" w:line="240" w:lineRule="auto"/>
            </w:pPr>
            <w:r>
              <w:rPr>
                <w:sz w:val="18"/>
              </w:rPr>
              <w:t>451</w:t>
            </w:r>
          </w:p>
        </w:tc>
        <w:tc>
          <w:tcPr>
            <w:tcW w:w="1860" w:type="dxa"/>
            <w:tcMar>
              <w:top w:w="0" w:type="dxa"/>
              <w:bottom w:w="0" w:type="dxa"/>
            </w:tcMar>
            <w:vAlign w:val="center"/>
          </w:tcPr>
          <w:p w14:paraId="19EFD2D1" w14:textId="77777777" w:rsidR="00CE3067" w:rsidRDefault="00000000">
            <w:pPr>
              <w:keepNext/>
              <w:keepLines/>
              <w:spacing w:after="0" w:line="240" w:lineRule="auto"/>
              <w:jc w:val="right"/>
            </w:pPr>
            <w:r>
              <w:rPr>
                <w:sz w:val="18"/>
              </w:rPr>
              <w:t>0,00</w:t>
            </w:r>
          </w:p>
        </w:tc>
        <w:tc>
          <w:tcPr>
            <w:tcW w:w="1860" w:type="dxa"/>
            <w:tcMar>
              <w:top w:w="0" w:type="dxa"/>
              <w:bottom w:w="0" w:type="dxa"/>
            </w:tcMar>
            <w:vAlign w:val="center"/>
          </w:tcPr>
          <w:p w14:paraId="20774F54" w14:textId="77777777" w:rsidR="00CE3067" w:rsidRDefault="00000000">
            <w:pPr>
              <w:keepNext/>
              <w:keepLines/>
              <w:spacing w:after="0" w:line="240" w:lineRule="auto"/>
              <w:jc w:val="right"/>
            </w:pPr>
            <w:r>
              <w:rPr>
                <w:sz w:val="18"/>
              </w:rPr>
              <w:t>100.900,00</w:t>
            </w:r>
          </w:p>
        </w:tc>
        <w:tc>
          <w:tcPr>
            <w:tcW w:w="700" w:type="dxa"/>
            <w:tcMar>
              <w:top w:w="0" w:type="dxa"/>
              <w:bottom w:w="0" w:type="dxa"/>
            </w:tcMar>
            <w:vAlign w:val="center"/>
          </w:tcPr>
          <w:p w14:paraId="1C2B1439" w14:textId="77777777" w:rsidR="00CE3067" w:rsidRDefault="00000000">
            <w:pPr>
              <w:keepNext/>
              <w:keepLines/>
              <w:spacing w:after="0" w:line="240" w:lineRule="auto"/>
              <w:jc w:val="right"/>
            </w:pPr>
            <w:r>
              <w:rPr>
                <w:sz w:val="18"/>
              </w:rPr>
              <w:t>-</w:t>
            </w:r>
          </w:p>
        </w:tc>
      </w:tr>
    </w:tbl>
    <w:p w14:paraId="7122F068" w14:textId="77777777" w:rsidR="00CE3067" w:rsidRDefault="00CE3067">
      <w:pPr>
        <w:spacing w:after="0"/>
      </w:pPr>
    </w:p>
    <w:p w14:paraId="646DBB6B" w14:textId="77777777" w:rsidR="00CE3067" w:rsidRDefault="00000000">
      <w:pPr>
        <w:jc w:val="both"/>
      </w:pPr>
      <w:r>
        <w:t>Rashodi skupine konta 451 Rashodi za dodatna ulaganja na građevinskim objektima čine troškovi izrade projektne dokumentacije po projektu obnove Vile Kupelwieser, te zgrade Zimskog bazena i vile Robilant u ukupnom iznosu 100.900,00 Eur. </w:t>
      </w:r>
    </w:p>
    <w:p w14:paraId="60BBD89A" w14:textId="77777777" w:rsidR="00CE3067" w:rsidRDefault="00000000">
      <w:pPr>
        <w:jc w:val="both"/>
      </w:pPr>
      <w:r>
        <w:t>U prethodnoj godini nisu bile evidentirane ove vrste troškova.</w:t>
      </w:r>
    </w:p>
    <w:p w14:paraId="217178E5" w14:textId="77777777" w:rsidR="00CE3067" w:rsidRDefault="00CE3067"/>
    <w:p w14:paraId="1937A0B7" w14:textId="77777777" w:rsidR="00CE3067" w:rsidRDefault="00000000">
      <w:pPr>
        <w:keepNext/>
        <w:spacing w:line="240" w:lineRule="auto"/>
        <w:jc w:val="center"/>
      </w:pPr>
      <w:r>
        <w:rPr>
          <w:sz w:val="28"/>
        </w:rPr>
        <w:t>Bilješka 76.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22A746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1D56D0"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98243C"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B2CDE4"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91713A"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B1B043"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C3CD48" w14:textId="77777777" w:rsidR="00CE3067" w:rsidRDefault="00000000">
            <w:pPr>
              <w:keepNext/>
              <w:keepLines/>
              <w:spacing w:after="0" w:line="240" w:lineRule="auto"/>
              <w:jc w:val="center"/>
            </w:pPr>
            <w:r>
              <w:rPr>
                <w:b/>
                <w:sz w:val="18"/>
              </w:rPr>
              <w:t>Indeks (%)</w:t>
            </w:r>
          </w:p>
        </w:tc>
      </w:tr>
      <w:tr w:rsidR="00CE3067" w14:paraId="1F01D023" w14:textId="77777777">
        <w:tblPrEx>
          <w:tblCellMar>
            <w:top w:w="0" w:type="dxa"/>
            <w:bottom w:w="0" w:type="dxa"/>
          </w:tblCellMar>
        </w:tblPrEx>
        <w:trPr>
          <w:cantSplit/>
          <w:trHeight w:val="560"/>
        </w:trPr>
        <w:tc>
          <w:tcPr>
            <w:tcW w:w="700" w:type="dxa"/>
            <w:tcMar>
              <w:top w:w="0" w:type="dxa"/>
              <w:bottom w:w="0" w:type="dxa"/>
            </w:tcMar>
            <w:vAlign w:val="center"/>
          </w:tcPr>
          <w:p w14:paraId="06400D34" w14:textId="77777777" w:rsidR="00CE3067" w:rsidRDefault="00000000">
            <w:pPr>
              <w:keepNext/>
              <w:keepLines/>
              <w:spacing w:after="0" w:line="240" w:lineRule="auto"/>
            </w:pPr>
            <w:r>
              <w:rPr>
                <w:sz w:val="18"/>
              </w:rPr>
              <w:t>452</w:t>
            </w:r>
          </w:p>
        </w:tc>
        <w:tc>
          <w:tcPr>
            <w:tcW w:w="3180" w:type="dxa"/>
            <w:tcMar>
              <w:top w:w="0" w:type="dxa"/>
              <w:bottom w:w="0" w:type="dxa"/>
            </w:tcMar>
            <w:vAlign w:val="center"/>
          </w:tcPr>
          <w:p w14:paraId="62473D95" w14:textId="77777777" w:rsidR="00CE3067" w:rsidRDefault="00000000">
            <w:pPr>
              <w:keepNext/>
              <w:keepLines/>
              <w:spacing w:after="0" w:line="240" w:lineRule="auto"/>
            </w:pPr>
            <w:r>
              <w:rPr>
                <w:sz w:val="18"/>
              </w:rPr>
              <w:t>Dodatna ulaganja na postrojenjima i opremi</w:t>
            </w:r>
          </w:p>
        </w:tc>
        <w:tc>
          <w:tcPr>
            <w:tcW w:w="700" w:type="dxa"/>
            <w:tcMar>
              <w:top w:w="0" w:type="dxa"/>
              <w:bottom w:w="0" w:type="dxa"/>
            </w:tcMar>
            <w:vAlign w:val="center"/>
          </w:tcPr>
          <w:p w14:paraId="62127816" w14:textId="77777777" w:rsidR="00CE3067" w:rsidRDefault="00000000">
            <w:pPr>
              <w:keepNext/>
              <w:keepLines/>
              <w:spacing w:after="0" w:line="240" w:lineRule="auto"/>
            </w:pPr>
            <w:r>
              <w:rPr>
                <w:sz w:val="18"/>
              </w:rPr>
              <w:t>452</w:t>
            </w:r>
          </w:p>
        </w:tc>
        <w:tc>
          <w:tcPr>
            <w:tcW w:w="1860" w:type="dxa"/>
            <w:tcMar>
              <w:top w:w="0" w:type="dxa"/>
              <w:bottom w:w="0" w:type="dxa"/>
            </w:tcMar>
            <w:vAlign w:val="center"/>
          </w:tcPr>
          <w:p w14:paraId="7995C09A" w14:textId="77777777" w:rsidR="00CE3067" w:rsidRDefault="00000000">
            <w:pPr>
              <w:keepNext/>
              <w:keepLines/>
              <w:spacing w:after="0" w:line="240" w:lineRule="auto"/>
              <w:jc w:val="right"/>
            </w:pPr>
            <w:r>
              <w:rPr>
                <w:sz w:val="18"/>
              </w:rPr>
              <w:t>23.979,61</w:t>
            </w:r>
          </w:p>
        </w:tc>
        <w:tc>
          <w:tcPr>
            <w:tcW w:w="1860" w:type="dxa"/>
            <w:tcMar>
              <w:top w:w="0" w:type="dxa"/>
              <w:bottom w:w="0" w:type="dxa"/>
            </w:tcMar>
            <w:vAlign w:val="center"/>
          </w:tcPr>
          <w:p w14:paraId="010AC145" w14:textId="77777777" w:rsidR="00CE3067" w:rsidRDefault="00000000">
            <w:pPr>
              <w:keepNext/>
              <w:keepLines/>
              <w:spacing w:after="0" w:line="240" w:lineRule="auto"/>
              <w:jc w:val="right"/>
            </w:pPr>
            <w:r>
              <w:rPr>
                <w:sz w:val="18"/>
              </w:rPr>
              <w:t>24.802,07</w:t>
            </w:r>
          </w:p>
        </w:tc>
        <w:tc>
          <w:tcPr>
            <w:tcW w:w="700" w:type="dxa"/>
            <w:tcMar>
              <w:top w:w="0" w:type="dxa"/>
              <w:bottom w:w="0" w:type="dxa"/>
            </w:tcMar>
            <w:vAlign w:val="center"/>
          </w:tcPr>
          <w:p w14:paraId="14A52825" w14:textId="77777777" w:rsidR="00CE3067" w:rsidRDefault="00000000">
            <w:pPr>
              <w:keepNext/>
              <w:keepLines/>
              <w:spacing w:after="0" w:line="240" w:lineRule="auto"/>
              <w:jc w:val="right"/>
            </w:pPr>
            <w:r>
              <w:rPr>
                <w:sz w:val="18"/>
              </w:rPr>
              <w:t>103,4</w:t>
            </w:r>
          </w:p>
        </w:tc>
      </w:tr>
    </w:tbl>
    <w:p w14:paraId="239A92A4" w14:textId="77777777" w:rsidR="00CE3067" w:rsidRDefault="00CE3067">
      <w:pPr>
        <w:spacing w:after="0"/>
      </w:pPr>
    </w:p>
    <w:p w14:paraId="7BF85715" w14:textId="77777777" w:rsidR="00CE3067" w:rsidRDefault="00000000">
      <w:pPr>
        <w:jc w:val="both"/>
      </w:pPr>
      <w:r>
        <w:t>Rashodi skupine konta 452 Rashodi za dodatna ulaganja na postrojenjima i opremi u ukupnom iznosu 24.802,07 Eur čine ulaganja u postojeći antenski i internetski sustav smještajnih vila i Safarija, te nabavu kliznih vrata na ormaru recepcije hotela Neptun. U prethodnoj godini evidentirani su troškovi u iznosu 23.979,61 Eur, što je približno ostvarenim troškovima ove godine. </w:t>
      </w:r>
    </w:p>
    <w:p w14:paraId="0131BD5A" w14:textId="77777777" w:rsidR="00CE3067" w:rsidRDefault="00CE3067"/>
    <w:p w14:paraId="6C39D32D" w14:textId="77777777" w:rsidR="00CE3067" w:rsidRDefault="00000000">
      <w:pPr>
        <w:keepNext/>
        <w:spacing w:line="240" w:lineRule="auto"/>
        <w:jc w:val="center"/>
      </w:pPr>
      <w:r>
        <w:rPr>
          <w:sz w:val="28"/>
        </w:rPr>
        <w:t>Bilješka 77.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4B3A06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674902"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6880B4"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1E7553"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7C0CD"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FC5589"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6A332B" w14:textId="77777777" w:rsidR="00CE3067" w:rsidRDefault="00000000">
            <w:pPr>
              <w:keepNext/>
              <w:keepLines/>
              <w:spacing w:after="0" w:line="240" w:lineRule="auto"/>
              <w:jc w:val="center"/>
            </w:pPr>
            <w:r>
              <w:rPr>
                <w:b/>
                <w:sz w:val="18"/>
              </w:rPr>
              <w:t>Indeks (%)</w:t>
            </w:r>
          </w:p>
        </w:tc>
      </w:tr>
      <w:tr w:rsidR="00CE3067" w14:paraId="0BFFD67B" w14:textId="77777777">
        <w:tblPrEx>
          <w:tblCellMar>
            <w:top w:w="0" w:type="dxa"/>
            <w:bottom w:w="0" w:type="dxa"/>
          </w:tblCellMar>
        </w:tblPrEx>
        <w:trPr>
          <w:cantSplit/>
          <w:trHeight w:val="560"/>
        </w:trPr>
        <w:tc>
          <w:tcPr>
            <w:tcW w:w="700" w:type="dxa"/>
            <w:tcMar>
              <w:top w:w="0" w:type="dxa"/>
              <w:bottom w:w="0" w:type="dxa"/>
            </w:tcMar>
            <w:vAlign w:val="center"/>
          </w:tcPr>
          <w:p w14:paraId="0C2ACFE3" w14:textId="77777777" w:rsidR="00CE3067" w:rsidRDefault="00000000">
            <w:pPr>
              <w:keepNext/>
              <w:keepLines/>
              <w:spacing w:after="0" w:line="240" w:lineRule="auto"/>
            </w:pPr>
            <w:r>
              <w:rPr>
                <w:sz w:val="18"/>
              </w:rPr>
              <w:t>453</w:t>
            </w:r>
          </w:p>
        </w:tc>
        <w:tc>
          <w:tcPr>
            <w:tcW w:w="3180" w:type="dxa"/>
            <w:tcMar>
              <w:top w:w="0" w:type="dxa"/>
              <w:bottom w:w="0" w:type="dxa"/>
            </w:tcMar>
            <w:vAlign w:val="center"/>
          </w:tcPr>
          <w:p w14:paraId="6175DEE0" w14:textId="77777777" w:rsidR="00CE3067" w:rsidRDefault="00000000">
            <w:pPr>
              <w:keepNext/>
              <w:keepLines/>
              <w:spacing w:after="0" w:line="240" w:lineRule="auto"/>
            </w:pPr>
            <w:r>
              <w:rPr>
                <w:sz w:val="18"/>
              </w:rPr>
              <w:t>Dodatna ulaganja na prijevoznim sredstvima</w:t>
            </w:r>
          </w:p>
        </w:tc>
        <w:tc>
          <w:tcPr>
            <w:tcW w:w="700" w:type="dxa"/>
            <w:tcMar>
              <w:top w:w="0" w:type="dxa"/>
              <w:bottom w:w="0" w:type="dxa"/>
            </w:tcMar>
            <w:vAlign w:val="center"/>
          </w:tcPr>
          <w:p w14:paraId="01F4260C" w14:textId="77777777" w:rsidR="00CE3067" w:rsidRDefault="00000000">
            <w:pPr>
              <w:keepNext/>
              <w:keepLines/>
              <w:spacing w:after="0" w:line="240" w:lineRule="auto"/>
            </w:pPr>
            <w:r>
              <w:rPr>
                <w:sz w:val="18"/>
              </w:rPr>
              <w:t>453</w:t>
            </w:r>
          </w:p>
        </w:tc>
        <w:tc>
          <w:tcPr>
            <w:tcW w:w="1860" w:type="dxa"/>
            <w:tcMar>
              <w:top w:w="0" w:type="dxa"/>
              <w:bottom w:w="0" w:type="dxa"/>
            </w:tcMar>
            <w:vAlign w:val="center"/>
          </w:tcPr>
          <w:p w14:paraId="0E6458B4" w14:textId="77777777" w:rsidR="00CE3067" w:rsidRDefault="00000000">
            <w:pPr>
              <w:keepNext/>
              <w:keepLines/>
              <w:spacing w:after="0" w:line="240" w:lineRule="auto"/>
              <w:jc w:val="right"/>
            </w:pPr>
            <w:r>
              <w:rPr>
                <w:sz w:val="18"/>
              </w:rPr>
              <w:t>0,00</w:t>
            </w:r>
          </w:p>
        </w:tc>
        <w:tc>
          <w:tcPr>
            <w:tcW w:w="1860" w:type="dxa"/>
            <w:tcMar>
              <w:top w:w="0" w:type="dxa"/>
              <w:bottom w:w="0" w:type="dxa"/>
            </w:tcMar>
            <w:vAlign w:val="center"/>
          </w:tcPr>
          <w:p w14:paraId="3AABA9AA" w14:textId="77777777" w:rsidR="00CE3067" w:rsidRDefault="00000000">
            <w:pPr>
              <w:keepNext/>
              <w:keepLines/>
              <w:spacing w:after="0" w:line="240" w:lineRule="auto"/>
              <w:jc w:val="right"/>
            </w:pPr>
            <w:r>
              <w:rPr>
                <w:sz w:val="18"/>
              </w:rPr>
              <w:t>5.760,00</w:t>
            </w:r>
          </w:p>
        </w:tc>
        <w:tc>
          <w:tcPr>
            <w:tcW w:w="700" w:type="dxa"/>
            <w:tcMar>
              <w:top w:w="0" w:type="dxa"/>
              <w:bottom w:w="0" w:type="dxa"/>
            </w:tcMar>
            <w:vAlign w:val="center"/>
          </w:tcPr>
          <w:p w14:paraId="6698B90B" w14:textId="77777777" w:rsidR="00CE3067" w:rsidRDefault="00000000">
            <w:pPr>
              <w:keepNext/>
              <w:keepLines/>
              <w:spacing w:after="0" w:line="240" w:lineRule="auto"/>
              <w:jc w:val="right"/>
            </w:pPr>
            <w:r>
              <w:rPr>
                <w:sz w:val="18"/>
              </w:rPr>
              <w:t>-</w:t>
            </w:r>
          </w:p>
        </w:tc>
      </w:tr>
    </w:tbl>
    <w:p w14:paraId="70D3ED58" w14:textId="77777777" w:rsidR="00CE3067" w:rsidRDefault="00CE3067">
      <w:pPr>
        <w:spacing w:after="0"/>
      </w:pPr>
    </w:p>
    <w:p w14:paraId="0D453FCF" w14:textId="77777777" w:rsidR="00CE3067" w:rsidRDefault="00000000">
      <w:pPr>
        <w:jc w:val="both"/>
      </w:pPr>
      <w:r>
        <w:t>Rashode skupine konta 453 Rashodi za dodatna ulaganja na prijevoznim sredstvima čine rashodi za nabavu antenskih sustava brodova Supin i Veli Brijun u iznosu 5.760,00 Eur. U prethodnoj godini nije bilo ovih vrsta troškova. </w:t>
      </w:r>
    </w:p>
    <w:p w14:paraId="34AD9EF9" w14:textId="77777777" w:rsidR="00CE3067" w:rsidRDefault="00CE3067"/>
    <w:p w14:paraId="03B887D5" w14:textId="77777777" w:rsidR="00CE3067" w:rsidRDefault="00000000">
      <w:pPr>
        <w:keepNext/>
        <w:spacing w:line="240" w:lineRule="auto"/>
        <w:jc w:val="center"/>
      </w:pPr>
      <w:r>
        <w:rPr>
          <w:sz w:val="28"/>
        </w:rPr>
        <w:t>Bilješka 78.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4FFC73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3FB3E5"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E536E6"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78062D"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91A01F"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B8B2CF"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B0781B" w14:textId="77777777" w:rsidR="00CE3067" w:rsidRDefault="00000000">
            <w:pPr>
              <w:keepNext/>
              <w:keepLines/>
              <w:spacing w:after="0" w:line="240" w:lineRule="auto"/>
              <w:jc w:val="center"/>
            </w:pPr>
            <w:r>
              <w:rPr>
                <w:b/>
                <w:sz w:val="18"/>
              </w:rPr>
              <w:t>Indeks (%)</w:t>
            </w:r>
          </w:p>
        </w:tc>
      </w:tr>
      <w:tr w:rsidR="00CE3067" w14:paraId="28288568" w14:textId="77777777">
        <w:tblPrEx>
          <w:tblCellMar>
            <w:top w:w="0" w:type="dxa"/>
            <w:bottom w:w="0" w:type="dxa"/>
          </w:tblCellMar>
        </w:tblPrEx>
        <w:trPr>
          <w:cantSplit/>
          <w:trHeight w:val="560"/>
        </w:trPr>
        <w:tc>
          <w:tcPr>
            <w:tcW w:w="700" w:type="dxa"/>
            <w:tcMar>
              <w:top w:w="0" w:type="dxa"/>
              <w:bottom w:w="0" w:type="dxa"/>
            </w:tcMar>
            <w:vAlign w:val="center"/>
          </w:tcPr>
          <w:p w14:paraId="22E90C70" w14:textId="77777777" w:rsidR="00CE3067" w:rsidRDefault="00000000">
            <w:pPr>
              <w:keepNext/>
              <w:keepLines/>
              <w:spacing w:after="0" w:line="240" w:lineRule="auto"/>
            </w:pPr>
            <w:r>
              <w:rPr>
                <w:sz w:val="18"/>
              </w:rPr>
              <w:t>92222</w:t>
            </w:r>
          </w:p>
        </w:tc>
        <w:tc>
          <w:tcPr>
            <w:tcW w:w="3180" w:type="dxa"/>
            <w:tcMar>
              <w:top w:w="0" w:type="dxa"/>
              <w:bottom w:w="0" w:type="dxa"/>
            </w:tcMar>
            <w:vAlign w:val="center"/>
          </w:tcPr>
          <w:p w14:paraId="618EEAF8" w14:textId="77777777" w:rsidR="00CE3067" w:rsidRDefault="00000000">
            <w:pPr>
              <w:keepNext/>
              <w:keepLines/>
              <w:spacing w:after="0" w:line="240" w:lineRule="auto"/>
            </w:pPr>
            <w:r>
              <w:rPr>
                <w:sz w:val="18"/>
              </w:rPr>
              <w:t>Manjak prihoda od nefinancijske imovine - preneseni</w:t>
            </w:r>
          </w:p>
        </w:tc>
        <w:tc>
          <w:tcPr>
            <w:tcW w:w="700" w:type="dxa"/>
            <w:tcMar>
              <w:top w:w="0" w:type="dxa"/>
              <w:bottom w:w="0" w:type="dxa"/>
            </w:tcMar>
            <w:vAlign w:val="center"/>
          </w:tcPr>
          <w:p w14:paraId="42D91478" w14:textId="77777777" w:rsidR="00CE3067" w:rsidRDefault="00000000">
            <w:pPr>
              <w:keepNext/>
              <w:keepLines/>
              <w:spacing w:after="0" w:line="240" w:lineRule="auto"/>
            </w:pPr>
            <w:r>
              <w:rPr>
                <w:sz w:val="18"/>
              </w:rPr>
              <w:t>92222</w:t>
            </w:r>
          </w:p>
        </w:tc>
        <w:tc>
          <w:tcPr>
            <w:tcW w:w="1860" w:type="dxa"/>
            <w:tcMar>
              <w:top w:w="0" w:type="dxa"/>
              <w:bottom w:w="0" w:type="dxa"/>
            </w:tcMar>
            <w:vAlign w:val="center"/>
          </w:tcPr>
          <w:p w14:paraId="1CF31A69" w14:textId="77777777" w:rsidR="00CE3067" w:rsidRDefault="00000000">
            <w:pPr>
              <w:keepNext/>
              <w:keepLines/>
              <w:spacing w:after="0" w:line="240" w:lineRule="auto"/>
              <w:jc w:val="right"/>
            </w:pPr>
            <w:r>
              <w:rPr>
                <w:sz w:val="18"/>
              </w:rPr>
              <w:t>9.836.186,25</w:t>
            </w:r>
          </w:p>
        </w:tc>
        <w:tc>
          <w:tcPr>
            <w:tcW w:w="1860" w:type="dxa"/>
            <w:tcMar>
              <w:top w:w="0" w:type="dxa"/>
              <w:bottom w:w="0" w:type="dxa"/>
            </w:tcMar>
            <w:vAlign w:val="center"/>
          </w:tcPr>
          <w:p w14:paraId="3548E751" w14:textId="77777777" w:rsidR="00CE3067" w:rsidRDefault="00000000">
            <w:pPr>
              <w:keepNext/>
              <w:keepLines/>
              <w:spacing w:after="0" w:line="240" w:lineRule="auto"/>
              <w:jc w:val="right"/>
            </w:pPr>
            <w:r>
              <w:rPr>
                <w:sz w:val="18"/>
              </w:rPr>
              <w:t>10.415.158,79</w:t>
            </w:r>
          </w:p>
        </w:tc>
        <w:tc>
          <w:tcPr>
            <w:tcW w:w="700" w:type="dxa"/>
            <w:tcMar>
              <w:top w:w="0" w:type="dxa"/>
              <w:bottom w:w="0" w:type="dxa"/>
            </w:tcMar>
            <w:vAlign w:val="center"/>
          </w:tcPr>
          <w:p w14:paraId="48DED89B" w14:textId="77777777" w:rsidR="00CE3067" w:rsidRDefault="00000000">
            <w:pPr>
              <w:keepNext/>
              <w:keepLines/>
              <w:spacing w:after="0" w:line="240" w:lineRule="auto"/>
              <w:jc w:val="right"/>
            </w:pPr>
            <w:r>
              <w:rPr>
                <w:sz w:val="18"/>
              </w:rPr>
              <w:t>105,9</w:t>
            </w:r>
          </w:p>
        </w:tc>
      </w:tr>
    </w:tbl>
    <w:p w14:paraId="3592AB1E" w14:textId="77777777" w:rsidR="00CE3067" w:rsidRDefault="00CE3067">
      <w:pPr>
        <w:spacing w:after="0"/>
      </w:pPr>
    </w:p>
    <w:p w14:paraId="56BB6A8D" w14:textId="77777777" w:rsidR="00CE3067" w:rsidRDefault="00000000">
      <w:pPr>
        <w:jc w:val="both"/>
      </w:pPr>
      <w:r>
        <w:t>U okviru konta 92222 iskazan je iznos od 10.415.158,79 Eur , a odnosi se na preneseni manjak prihoda od nefinancijske imovine iz 2024. godine evidentiran u obrascu Bilance u koloni prethodne godine u iznosu od 10.129.893,50 Eur, te je tijekom godine uvećan za iznos obračunate amortizacije za 2025. godinu na  proizvedenu dugotrajnu imovinu Ustanove u iznosu od 278.639,74 Eur kao i za iznos preostale sadašnje vrijednosti rashodovane te isknjižene imovine Ustanove u vrijednosti od 6.625,55 Eur.</w:t>
      </w:r>
    </w:p>
    <w:p w14:paraId="6EF37617" w14:textId="77777777" w:rsidR="00CE3067" w:rsidRDefault="00000000">
      <w:pPr>
        <w:jc w:val="both"/>
      </w:pPr>
      <w:r>
        <w:t> </w:t>
      </w:r>
    </w:p>
    <w:p w14:paraId="0D064C84" w14:textId="77777777" w:rsidR="00CE3067" w:rsidRDefault="00000000">
      <w:pPr>
        <w:jc w:val="both"/>
      </w:pPr>
      <w:r>
        <w:t>Navedeni troškovi obračunate amortizacije odnose se na imovinu nabavljenu u razdoblju do 31.12.1999. godine i razdoblju od 01.01.2008. do 31.12.2012. godine. Budući da je u tom razdoblju Ustanova vodila poslovne knjige  sukladno Uredbi o računovodstvu neprofitnih organizacija troškovi nabavke navedene imovine nisu teretili troškove poslovanja u godini nabavke već su troškovi nabavke teretili poslovni rezultat tijekom narednih godina u iznosu obračunate godišnje amortizacije. Prelaskom na vođenje knjiga sukladno Pravilniku o proračunskom računovodstvu dio imovine nije bio amortiziran u cijelosti te je Ustanova nastavila obračunavati godišnju amortizaciju i knjižiti je na teret Ustanove. Međutim,  kako Pravilnikom o proračunskom računovodstvu nije predviđeno da troškovi amortizacije terete troškove poslovanja te stoga nije predviđen ni poseban konto za evidentiranje troškova obračunate amortizacije oni su proknjiženi  direktno na konto 92222 – Manjak prihoda od nefinancijske imovine .</w:t>
      </w:r>
    </w:p>
    <w:p w14:paraId="45B216AE" w14:textId="77777777" w:rsidR="00CE3067" w:rsidRDefault="00000000">
      <w:pPr>
        <w:jc w:val="both"/>
      </w:pPr>
      <w:r>
        <w:t> </w:t>
      </w:r>
    </w:p>
    <w:p w14:paraId="5C1CE9ED" w14:textId="77777777" w:rsidR="00CE3067" w:rsidRDefault="00CE3067"/>
    <w:p w14:paraId="5C470555" w14:textId="77777777" w:rsidR="00CE3067" w:rsidRDefault="00000000">
      <w:pPr>
        <w:keepNext/>
        <w:spacing w:line="240" w:lineRule="auto"/>
        <w:jc w:val="center"/>
      </w:pPr>
      <w:r>
        <w:rPr>
          <w:sz w:val="28"/>
        </w:rPr>
        <w:t>Bilješka 79.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1FA118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A47EB9"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9E47D0"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35D0C7"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973072"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2A4A32"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6D56A1" w14:textId="77777777" w:rsidR="00CE3067" w:rsidRDefault="00000000">
            <w:pPr>
              <w:keepNext/>
              <w:keepLines/>
              <w:spacing w:after="0" w:line="240" w:lineRule="auto"/>
              <w:jc w:val="center"/>
            </w:pPr>
            <w:r>
              <w:rPr>
                <w:b/>
                <w:sz w:val="18"/>
              </w:rPr>
              <w:t>Indeks (%)</w:t>
            </w:r>
          </w:p>
        </w:tc>
      </w:tr>
      <w:tr w:rsidR="00CE3067" w14:paraId="093BB8DF" w14:textId="77777777">
        <w:tblPrEx>
          <w:tblCellMar>
            <w:top w:w="0" w:type="dxa"/>
            <w:bottom w:w="0" w:type="dxa"/>
          </w:tblCellMar>
        </w:tblPrEx>
        <w:trPr>
          <w:cantSplit/>
          <w:trHeight w:val="560"/>
        </w:trPr>
        <w:tc>
          <w:tcPr>
            <w:tcW w:w="700" w:type="dxa"/>
            <w:tcMar>
              <w:top w:w="0" w:type="dxa"/>
              <w:bottom w:w="0" w:type="dxa"/>
            </w:tcMar>
            <w:vAlign w:val="center"/>
          </w:tcPr>
          <w:p w14:paraId="023DB6C4" w14:textId="77777777" w:rsidR="00CE3067" w:rsidRDefault="00000000">
            <w:pPr>
              <w:keepNext/>
              <w:keepLines/>
              <w:spacing w:after="0" w:line="240" w:lineRule="auto"/>
            </w:pPr>
            <w:r>
              <w:rPr>
                <w:sz w:val="18"/>
              </w:rPr>
              <w:t>9221x, 9222x</w:t>
            </w:r>
          </w:p>
        </w:tc>
        <w:tc>
          <w:tcPr>
            <w:tcW w:w="3180" w:type="dxa"/>
            <w:tcMar>
              <w:top w:w="0" w:type="dxa"/>
              <w:bottom w:w="0" w:type="dxa"/>
            </w:tcMar>
            <w:vAlign w:val="center"/>
          </w:tcPr>
          <w:p w14:paraId="14993CF8" w14:textId="77777777" w:rsidR="00CE3067" w:rsidRDefault="00000000">
            <w:pPr>
              <w:keepNext/>
              <w:keepLines/>
              <w:spacing w:after="0" w:line="240" w:lineRule="auto"/>
            </w:pPr>
            <w:r>
              <w:rPr>
                <w:sz w:val="18"/>
              </w:rPr>
              <w:t>Manjak prihoda - preneseni (šifre 92221+92222-92211-92212)</w:t>
            </w:r>
          </w:p>
        </w:tc>
        <w:tc>
          <w:tcPr>
            <w:tcW w:w="700" w:type="dxa"/>
            <w:tcMar>
              <w:top w:w="0" w:type="dxa"/>
              <w:bottom w:w="0" w:type="dxa"/>
            </w:tcMar>
            <w:vAlign w:val="center"/>
          </w:tcPr>
          <w:p w14:paraId="55C4BFAD" w14:textId="77777777" w:rsidR="00CE3067" w:rsidRDefault="00000000">
            <w:pPr>
              <w:keepNext/>
              <w:keepLines/>
              <w:spacing w:after="0" w:line="240" w:lineRule="auto"/>
            </w:pPr>
            <w:r>
              <w:rPr>
                <w:sz w:val="18"/>
              </w:rPr>
              <w:t>9221x,9222x MP</w:t>
            </w:r>
          </w:p>
        </w:tc>
        <w:tc>
          <w:tcPr>
            <w:tcW w:w="1860" w:type="dxa"/>
            <w:tcMar>
              <w:top w:w="0" w:type="dxa"/>
              <w:bottom w:w="0" w:type="dxa"/>
            </w:tcMar>
            <w:vAlign w:val="center"/>
          </w:tcPr>
          <w:p w14:paraId="77FA288F" w14:textId="77777777" w:rsidR="00CE3067" w:rsidRDefault="00000000">
            <w:pPr>
              <w:keepNext/>
              <w:keepLines/>
              <w:spacing w:after="0" w:line="240" w:lineRule="auto"/>
              <w:jc w:val="right"/>
            </w:pPr>
            <w:r>
              <w:rPr>
                <w:sz w:val="18"/>
              </w:rPr>
              <w:t>5.034.236,55</w:t>
            </w:r>
          </w:p>
        </w:tc>
        <w:tc>
          <w:tcPr>
            <w:tcW w:w="1860" w:type="dxa"/>
            <w:tcMar>
              <w:top w:w="0" w:type="dxa"/>
              <w:bottom w:w="0" w:type="dxa"/>
            </w:tcMar>
            <w:vAlign w:val="center"/>
          </w:tcPr>
          <w:p w14:paraId="52F2F88C" w14:textId="77777777" w:rsidR="00CE3067" w:rsidRDefault="00000000">
            <w:pPr>
              <w:keepNext/>
              <w:keepLines/>
              <w:spacing w:after="0" w:line="240" w:lineRule="auto"/>
              <w:jc w:val="right"/>
            </w:pPr>
            <w:r>
              <w:rPr>
                <w:sz w:val="18"/>
              </w:rPr>
              <w:t>6.834.666,36</w:t>
            </w:r>
          </w:p>
        </w:tc>
        <w:tc>
          <w:tcPr>
            <w:tcW w:w="700" w:type="dxa"/>
            <w:tcMar>
              <w:top w:w="0" w:type="dxa"/>
              <w:bottom w:w="0" w:type="dxa"/>
            </w:tcMar>
            <w:vAlign w:val="center"/>
          </w:tcPr>
          <w:p w14:paraId="4E3603C7" w14:textId="77777777" w:rsidR="00CE3067" w:rsidRDefault="00000000">
            <w:pPr>
              <w:keepNext/>
              <w:keepLines/>
              <w:spacing w:after="0" w:line="240" w:lineRule="auto"/>
              <w:jc w:val="right"/>
            </w:pPr>
            <w:r>
              <w:rPr>
                <w:sz w:val="18"/>
              </w:rPr>
              <w:t>135,8</w:t>
            </w:r>
          </w:p>
        </w:tc>
      </w:tr>
    </w:tbl>
    <w:p w14:paraId="532FF2BD" w14:textId="77777777" w:rsidR="00CE3067" w:rsidRDefault="00CE3067">
      <w:pPr>
        <w:spacing w:after="0"/>
      </w:pPr>
    </w:p>
    <w:p w14:paraId="7180318C" w14:textId="77777777" w:rsidR="00CE3067" w:rsidRDefault="00000000">
      <w:pPr>
        <w:jc w:val="both"/>
      </w:pPr>
      <w:r>
        <w:t>Preneseni manjak prihoda i primitaka iskazan na šifri 9222-9221 u koloni tekuće godine u iznosu od 6.834.666,36 Eur veći je za 283.322,14 Eur od kumuliranog rezultata poslovanja 2024. godine koji je iskazan na šifri Y006 u koloni prethodne godine u sveukupnom iznosu od 6.551.344,22 Eur.  Iznos od 283.322,14 Eur odnosi se na knjiženja provedena tijekom tekuće godine na skupini konta 922: </w:t>
      </w:r>
    </w:p>
    <w:p w14:paraId="5DF9AF7C" w14:textId="77777777" w:rsidR="00CE3067" w:rsidRDefault="00000000">
      <w:pPr>
        <w:jc w:val="both"/>
      </w:pPr>
      <w:r>
        <w:t>- knjiženje obračunate amortizacije za 2025. godinu na proizvedenu dugotrajnu imovinu      Ustanove u iznosu od 278.639,74 Eur kao i preostale sadašnje vrijednost rashodovane i isknjižene imovine u vrijednosti od 6.625,55 Eur o čemu je više pisano u prethodnom dijelu Bilješki. Navedeni iznosi teretili su poslovni rezultat Ustanove</w:t>
      </w:r>
    </w:p>
    <w:p w14:paraId="4ECE09FA" w14:textId="77777777" w:rsidR="00CE3067" w:rsidRDefault="00000000">
      <w:pPr>
        <w:jc w:val="both"/>
      </w:pPr>
      <w:r>
        <w:t>- temeljem Godišnjeg elaborata o popisu imovine i obveza za 2025. godinu knjižene otpise  primljenih predujmova kupaca koji su zbog proteka roka od 3 godine otpisani u korist poslovnog rezultata Ustanove u ukupnom iznosu od 5.228,27 EUR te knjižene otpise danih predujmova  na teret poslovnog rezultata Ustanove u iznosu od 232,32 Eur </w:t>
      </w:r>
    </w:p>
    <w:p w14:paraId="5161A52B" w14:textId="77777777" w:rsidR="00CE3067" w:rsidRDefault="00000000">
      <w:pPr>
        <w:jc w:val="both"/>
      </w:pPr>
      <w:r>
        <w:t>- provedene ispravke salda  na kontima obračunatih provizija  kartičara koji su knjiženi na  kontu 922240 – manjak prihoda poslovanja – ispravci iz prethodnih godina u iznosu od 3.094,55 Eur</w:t>
      </w:r>
    </w:p>
    <w:p w14:paraId="2A0A4B4C" w14:textId="77777777" w:rsidR="00CE3067" w:rsidRDefault="00000000">
      <w:pPr>
        <w:jc w:val="both"/>
      </w:pPr>
      <w:r>
        <w:t>- provedene ispravke krivo evidentiranih ulaznih računa iz prethodne godine koji su knjiženi u korist poslovnog rezultat Ustanove na kontu 922140 – Višak prihoda poslovanja – ispravci iz prethodnih godina u iznosu od 41,75 Eur  </w:t>
      </w:r>
    </w:p>
    <w:p w14:paraId="67F772EE" w14:textId="77777777" w:rsidR="00CE3067" w:rsidRDefault="00000000">
      <w:r>
        <w:t> </w:t>
      </w:r>
    </w:p>
    <w:p w14:paraId="1B0109E0" w14:textId="77777777" w:rsidR="00CE3067" w:rsidRDefault="00CE3067"/>
    <w:p w14:paraId="11E4A20E" w14:textId="77777777" w:rsidR="00CE3067" w:rsidRDefault="00000000">
      <w:pPr>
        <w:keepNext/>
        <w:spacing w:line="240" w:lineRule="auto"/>
        <w:jc w:val="center"/>
      </w:pPr>
      <w:r>
        <w:rPr>
          <w:sz w:val="28"/>
        </w:rPr>
        <w:t>Bilješka 80.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400F0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29B819"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8855B9"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4D6E5A"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8F4BDD"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5E169B"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96106D" w14:textId="77777777" w:rsidR="00CE3067" w:rsidRDefault="00000000">
            <w:pPr>
              <w:keepNext/>
              <w:keepLines/>
              <w:spacing w:after="0" w:line="240" w:lineRule="auto"/>
              <w:jc w:val="center"/>
            </w:pPr>
            <w:r>
              <w:rPr>
                <w:b/>
                <w:sz w:val="18"/>
              </w:rPr>
              <w:t>Indeks (%)</w:t>
            </w:r>
          </w:p>
        </w:tc>
      </w:tr>
      <w:tr w:rsidR="00CE3067" w14:paraId="609998F9" w14:textId="77777777">
        <w:tblPrEx>
          <w:tblCellMar>
            <w:top w:w="0" w:type="dxa"/>
            <w:bottom w:w="0" w:type="dxa"/>
          </w:tblCellMar>
        </w:tblPrEx>
        <w:trPr>
          <w:cantSplit/>
          <w:trHeight w:val="560"/>
        </w:trPr>
        <w:tc>
          <w:tcPr>
            <w:tcW w:w="700" w:type="dxa"/>
            <w:tcMar>
              <w:top w:w="0" w:type="dxa"/>
              <w:bottom w:w="0" w:type="dxa"/>
            </w:tcMar>
            <w:vAlign w:val="center"/>
          </w:tcPr>
          <w:p w14:paraId="1315573A" w14:textId="77777777" w:rsidR="00CE3067" w:rsidRDefault="00000000">
            <w:pPr>
              <w:keepNext/>
              <w:keepLines/>
              <w:spacing w:after="0" w:line="240" w:lineRule="auto"/>
            </w:pPr>
            <w:r>
              <w:rPr>
                <w:sz w:val="18"/>
              </w:rPr>
              <w:t>9222-9221</w:t>
            </w:r>
          </w:p>
        </w:tc>
        <w:tc>
          <w:tcPr>
            <w:tcW w:w="3180" w:type="dxa"/>
            <w:tcMar>
              <w:top w:w="0" w:type="dxa"/>
              <w:bottom w:w="0" w:type="dxa"/>
            </w:tcMar>
            <w:vAlign w:val="center"/>
          </w:tcPr>
          <w:p w14:paraId="34C011AE" w14:textId="77777777" w:rsidR="00CE3067" w:rsidRDefault="00000000">
            <w:pPr>
              <w:keepNext/>
              <w:keepLines/>
              <w:spacing w:after="0" w:line="240" w:lineRule="auto"/>
            </w:pPr>
            <w:r>
              <w:rPr>
                <w:sz w:val="18"/>
              </w:rPr>
              <w:t>Manjak prihoda i primitaka - preneseni (šifre '9221x,9222x MP' - '9221x,9222x VP' + 92223 - 92213)</w:t>
            </w:r>
          </w:p>
        </w:tc>
        <w:tc>
          <w:tcPr>
            <w:tcW w:w="700" w:type="dxa"/>
            <w:tcMar>
              <w:top w:w="0" w:type="dxa"/>
              <w:bottom w:w="0" w:type="dxa"/>
            </w:tcMar>
            <w:vAlign w:val="center"/>
          </w:tcPr>
          <w:p w14:paraId="4773103C" w14:textId="77777777" w:rsidR="00CE3067" w:rsidRDefault="00000000">
            <w:pPr>
              <w:keepNext/>
              <w:keepLines/>
              <w:spacing w:after="0" w:line="240" w:lineRule="auto"/>
            </w:pPr>
            <w:r>
              <w:rPr>
                <w:sz w:val="18"/>
              </w:rPr>
              <w:t>9222-9221</w:t>
            </w:r>
          </w:p>
        </w:tc>
        <w:tc>
          <w:tcPr>
            <w:tcW w:w="1860" w:type="dxa"/>
            <w:tcMar>
              <w:top w:w="0" w:type="dxa"/>
              <w:bottom w:w="0" w:type="dxa"/>
            </w:tcMar>
            <w:vAlign w:val="center"/>
          </w:tcPr>
          <w:p w14:paraId="2442A757" w14:textId="77777777" w:rsidR="00CE3067" w:rsidRDefault="00000000">
            <w:pPr>
              <w:keepNext/>
              <w:keepLines/>
              <w:spacing w:after="0" w:line="240" w:lineRule="auto"/>
              <w:jc w:val="right"/>
            </w:pPr>
            <w:r>
              <w:rPr>
                <w:sz w:val="18"/>
              </w:rPr>
              <w:t>5.034.236,55</w:t>
            </w:r>
          </w:p>
        </w:tc>
        <w:tc>
          <w:tcPr>
            <w:tcW w:w="1860" w:type="dxa"/>
            <w:tcMar>
              <w:top w:w="0" w:type="dxa"/>
              <w:bottom w:w="0" w:type="dxa"/>
            </w:tcMar>
            <w:vAlign w:val="center"/>
          </w:tcPr>
          <w:p w14:paraId="2C1A6A68" w14:textId="77777777" w:rsidR="00CE3067" w:rsidRDefault="00000000">
            <w:pPr>
              <w:keepNext/>
              <w:keepLines/>
              <w:spacing w:after="0" w:line="240" w:lineRule="auto"/>
              <w:jc w:val="right"/>
            </w:pPr>
            <w:r>
              <w:rPr>
                <w:sz w:val="18"/>
              </w:rPr>
              <w:t>6.834.666,36</w:t>
            </w:r>
          </w:p>
        </w:tc>
        <w:tc>
          <w:tcPr>
            <w:tcW w:w="700" w:type="dxa"/>
            <w:tcMar>
              <w:top w:w="0" w:type="dxa"/>
              <w:bottom w:w="0" w:type="dxa"/>
            </w:tcMar>
            <w:vAlign w:val="center"/>
          </w:tcPr>
          <w:p w14:paraId="0C70DB4C" w14:textId="77777777" w:rsidR="00CE3067" w:rsidRDefault="00000000">
            <w:pPr>
              <w:keepNext/>
              <w:keepLines/>
              <w:spacing w:after="0" w:line="240" w:lineRule="auto"/>
              <w:jc w:val="right"/>
            </w:pPr>
            <w:r>
              <w:rPr>
                <w:sz w:val="18"/>
              </w:rPr>
              <w:t>135,8</w:t>
            </w:r>
          </w:p>
        </w:tc>
      </w:tr>
    </w:tbl>
    <w:p w14:paraId="7F8E624B" w14:textId="77777777" w:rsidR="00CE3067" w:rsidRDefault="00CE3067">
      <w:pPr>
        <w:spacing w:after="0"/>
      </w:pPr>
    </w:p>
    <w:p w14:paraId="145DCF49" w14:textId="77777777" w:rsidR="00CE3067" w:rsidRDefault="00000000">
      <w:pPr>
        <w:jc w:val="both"/>
      </w:pPr>
      <w:r>
        <w:t>Preneseni manjak prihoda i primitaka iskazan na šifri 9222-9221 u koloni tekuće godine u iznosu od 6.834.666,36 Eur veći je za 283.322,14 Eur od kumuliranog rezultata poslovanja 2024. godine koji je iskazan na šifri Y006 u koloni prethodne godine u sveukupnom iznosu od 6.551.344,22 Eur.  Iznos od 283.322,14 Eur odnosi se na knjiženja provedena tijekom tekuće godine na skupini konta 922: </w:t>
      </w:r>
    </w:p>
    <w:p w14:paraId="6DE5D6B1" w14:textId="77777777" w:rsidR="00CE3067" w:rsidRDefault="00000000">
      <w:pPr>
        <w:jc w:val="both"/>
      </w:pPr>
      <w:r>
        <w:t>- knjiženje obračunate amortizacije za 2025. godinu na proizvedenu dugotrajnu imovinu      Ustanove u iznosu od 278.639,74 Eur kao i preostale sadašnje vrijednost rashodovane i isknjižene imovine u vrijednosti od 6.625,55 Eur o čemu je više pisano u prethodnom dijelu Bilješki. Navedeni iznosi teretili su poslovni rezultat Ustanove</w:t>
      </w:r>
    </w:p>
    <w:p w14:paraId="256A46D4" w14:textId="77777777" w:rsidR="00CE3067" w:rsidRDefault="00000000">
      <w:pPr>
        <w:jc w:val="both"/>
      </w:pPr>
      <w:r>
        <w:t>- temeljem Godišnjeg elaborata o popisu imovine i obveza za 2025. godinu knjižene otpise  primljenih predujmova kupaca koji su zbog proteka roka od 3 godine otpisani u korist poslovnog rezultata Ustanove u ukupnom iznosu od 5.228,27 EUR te knjižene otpise danih predujmova  na teret poslovnog rezultata Ustanove u iznosu od 232,32 Eur </w:t>
      </w:r>
    </w:p>
    <w:p w14:paraId="792BF6AC" w14:textId="77777777" w:rsidR="00CE3067" w:rsidRDefault="00000000">
      <w:pPr>
        <w:jc w:val="both"/>
      </w:pPr>
      <w:r>
        <w:t>- provedene ispravke salda  na kontima obračunatih provizija  kartičara koji su knjiženi na  kontu 922240 – manjak prihoda poslovanja – ispravci iz prethodnih godina u iznosu od 3.094,55 Eur</w:t>
      </w:r>
    </w:p>
    <w:p w14:paraId="26A32583" w14:textId="77777777" w:rsidR="00CE3067" w:rsidRDefault="00000000">
      <w:pPr>
        <w:jc w:val="both"/>
      </w:pPr>
      <w:r>
        <w:t>- provedene ispravke krivo evidentiranih ulaznih računa iz prethodne godine koji su knjiženi u korist poslovnog rezultat Ustanove na kontu 922140 – Višak prihoda poslovanja – ispravci iz prethodnih godina u iznosu od 41,75 Eur  </w:t>
      </w:r>
    </w:p>
    <w:p w14:paraId="5BE2E456" w14:textId="77777777" w:rsidR="00CE3067" w:rsidRDefault="00000000">
      <w:pPr>
        <w:jc w:val="both"/>
      </w:pPr>
      <w:r>
        <w:t> </w:t>
      </w:r>
    </w:p>
    <w:p w14:paraId="2A5E979A" w14:textId="77777777" w:rsidR="00CE3067" w:rsidRDefault="00CE3067"/>
    <w:p w14:paraId="09EAB90E" w14:textId="77777777" w:rsidR="00CE3067" w:rsidRDefault="00000000">
      <w:pPr>
        <w:keepNext/>
        <w:spacing w:line="240" w:lineRule="auto"/>
        <w:jc w:val="center"/>
      </w:pPr>
      <w:r>
        <w:rPr>
          <w:sz w:val="28"/>
        </w:rPr>
        <w:t>Bilješka 81.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20CCD3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C9F3DA"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9CBAA7"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B164F2"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7A6E4F"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E690BD"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4B5370" w14:textId="77777777" w:rsidR="00CE3067" w:rsidRDefault="00000000">
            <w:pPr>
              <w:keepNext/>
              <w:keepLines/>
              <w:spacing w:after="0" w:line="240" w:lineRule="auto"/>
              <w:jc w:val="center"/>
            </w:pPr>
            <w:r>
              <w:rPr>
                <w:b/>
                <w:sz w:val="18"/>
              </w:rPr>
              <w:t>Indeks (%)</w:t>
            </w:r>
          </w:p>
        </w:tc>
      </w:tr>
      <w:tr w:rsidR="00CE3067" w14:paraId="62EBA6F6" w14:textId="77777777">
        <w:tblPrEx>
          <w:tblCellMar>
            <w:top w:w="0" w:type="dxa"/>
            <w:bottom w:w="0" w:type="dxa"/>
          </w:tblCellMar>
        </w:tblPrEx>
        <w:trPr>
          <w:cantSplit/>
          <w:trHeight w:val="560"/>
        </w:trPr>
        <w:tc>
          <w:tcPr>
            <w:tcW w:w="700" w:type="dxa"/>
            <w:tcMar>
              <w:top w:w="0" w:type="dxa"/>
              <w:bottom w:w="0" w:type="dxa"/>
            </w:tcMar>
            <w:vAlign w:val="center"/>
          </w:tcPr>
          <w:p w14:paraId="6CC92170" w14:textId="77777777" w:rsidR="00CE3067" w:rsidRDefault="00CE3067">
            <w:pPr>
              <w:keepNext/>
              <w:keepLines/>
              <w:spacing w:after="0" w:line="240" w:lineRule="auto"/>
            </w:pPr>
          </w:p>
        </w:tc>
        <w:tc>
          <w:tcPr>
            <w:tcW w:w="3180" w:type="dxa"/>
            <w:tcMar>
              <w:top w:w="0" w:type="dxa"/>
              <w:bottom w:w="0" w:type="dxa"/>
            </w:tcMar>
            <w:vAlign w:val="center"/>
          </w:tcPr>
          <w:p w14:paraId="7B14BAB9" w14:textId="77777777" w:rsidR="00CE3067"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654C40EB" w14:textId="77777777" w:rsidR="00CE3067" w:rsidRDefault="00000000">
            <w:pPr>
              <w:keepNext/>
              <w:keepLines/>
              <w:spacing w:after="0" w:line="240" w:lineRule="auto"/>
            </w:pPr>
            <w:r>
              <w:rPr>
                <w:sz w:val="18"/>
              </w:rPr>
              <w:t>Y006</w:t>
            </w:r>
          </w:p>
        </w:tc>
        <w:tc>
          <w:tcPr>
            <w:tcW w:w="1860" w:type="dxa"/>
            <w:tcMar>
              <w:top w:w="0" w:type="dxa"/>
              <w:bottom w:w="0" w:type="dxa"/>
            </w:tcMar>
            <w:vAlign w:val="center"/>
          </w:tcPr>
          <w:p w14:paraId="39635EFF" w14:textId="77777777" w:rsidR="00CE3067" w:rsidRDefault="00000000">
            <w:pPr>
              <w:keepNext/>
              <w:keepLines/>
              <w:spacing w:after="0" w:line="240" w:lineRule="auto"/>
              <w:jc w:val="right"/>
            </w:pPr>
            <w:r>
              <w:rPr>
                <w:sz w:val="18"/>
              </w:rPr>
              <w:t>6.551.344,22</w:t>
            </w:r>
          </w:p>
        </w:tc>
        <w:tc>
          <w:tcPr>
            <w:tcW w:w="1860" w:type="dxa"/>
            <w:tcMar>
              <w:top w:w="0" w:type="dxa"/>
              <w:bottom w:w="0" w:type="dxa"/>
            </w:tcMar>
            <w:vAlign w:val="center"/>
          </w:tcPr>
          <w:p w14:paraId="34403E7E" w14:textId="77777777" w:rsidR="00CE3067" w:rsidRDefault="00000000">
            <w:pPr>
              <w:keepNext/>
              <w:keepLines/>
              <w:spacing w:after="0" w:line="240" w:lineRule="auto"/>
              <w:jc w:val="right"/>
            </w:pPr>
            <w:r>
              <w:rPr>
                <w:sz w:val="18"/>
              </w:rPr>
              <w:t>8.341.310,03</w:t>
            </w:r>
          </w:p>
        </w:tc>
        <w:tc>
          <w:tcPr>
            <w:tcW w:w="700" w:type="dxa"/>
            <w:tcMar>
              <w:top w:w="0" w:type="dxa"/>
              <w:bottom w:w="0" w:type="dxa"/>
            </w:tcMar>
            <w:vAlign w:val="center"/>
          </w:tcPr>
          <w:p w14:paraId="1FAA4A28" w14:textId="77777777" w:rsidR="00CE3067" w:rsidRDefault="00000000">
            <w:pPr>
              <w:keepNext/>
              <w:keepLines/>
              <w:spacing w:after="0" w:line="240" w:lineRule="auto"/>
              <w:jc w:val="right"/>
            </w:pPr>
            <w:r>
              <w:rPr>
                <w:sz w:val="18"/>
              </w:rPr>
              <w:t>127,3</w:t>
            </w:r>
          </w:p>
        </w:tc>
      </w:tr>
    </w:tbl>
    <w:p w14:paraId="057121AF" w14:textId="77777777" w:rsidR="00CE3067" w:rsidRDefault="00CE3067">
      <w:pPr>
        <w:spacing w:after="0"/>
      </w:pPr>
    </w:p>
    <w:p w14:paraId="6025E2C8" w14:textId="77777777" w:rsidR="00CE3067" w:rsidRDefault="00000000">
      <w:pPr>
        <w:jc w:val="both"/>
      </w:pPr>
      <w:r>
        <w:t>Iskazani manjak prihoda poslovanja za pokriće u sljedećem razdoblju u iznosu od 8.341.310,03 Eur  veći je od iskazanog manjka prethodne godine za 27,3% kada je isti iznosio 6.551.344,22 Eur.  Povećanje iznosa manjka prihoda za pokriće u sljedećem razdoblju najvećim je dijelom rezultat ostvarenog manjka  ukupnih primitaka i izdataka  tekuće godine u iznosu od 1.506.643,67 Eur te knjiženja u tijeku godine direktno na konta 922 od čega je na teret rezultata nefinancijske imovine  Ustanove proknjižen iznos od 285.265,29 Eur, u korist rezultata poslovanja iznos od  5.270,02 Eur te na teret rezultata poslovanja iznos od 3.326,87 Eur  što je u konačnici rezultiralo iskazanim manjkom od 8.341.310,03 Eur.</w:t>
      </w:r>
    </w:p>
    <w:p w14:paraId="2879F2F1" w14:textId="77777777" w:rsidR="00CE3067" w:rsidRDefault="00000000">
      <w:r>
        <w:t> </w:t>
      </w:r>
    </w:p>
    <w:p w14:paraId="6969CAAF" w14:textId="77777777" w:rsidR="00CE3067" w:rsidRDefault="00CE3067"/>
    <w:p w14:paraId="1A919230" w14:textId="77777777" w:rsidR="00CE3067" w:rsidRDefault="00000000">
      <w:pPr>
        <w:keepNext/>
        <w:spacing w:line="240" w:lineRule="auto"/>
        <w:jc w:val="center"/>
      </w:pPr>
      <w:r>
        <w:rPr>
          <w:sz w:val="28"/>
        </w:rPr>
        <w:t>Bilješka 82.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319DE7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A20384"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6DD51E"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95A489"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D5DDEF"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AFDC37"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9FDAEA" w14:textId="77777777" w:rsidR="00CE3067" w:rsidRDefault="00000000">
            <w:pPr>
              <w:keepNext/>
              <w:keepLines/>
              <w:spacing w:after="0" w:line="240" w:lineRule="auto"/>
              <w:jc w:val="center"/>
            </w:pPr>
            <w:r>
              <w:rPr>
                <w:b/>
                <w:sz w:val="18"/>
              </w:rPr>
              <w:t>Indeks (%)</w:t>
            </w:r>
          </w:p>
        </w:tc>
      </w:tr>
      <w:tr w:rsidR="00CE3067" w14:paraId="6BC63DE1" w14:textId="77777777">
        <w:tblPrEx>
          <w:tblCellMar>
            <w:top w:w="0" w:type="dxa"/>
            <w:bottom w:w="0" w:type="dxa"/>
          </w:tblCellMar>
        </w:tblPrEx>
        <w:trPr>
          <w:cantSplit/>
          <w:trHeight w:val="560"/>
        </w:trPr>
        <w:tc>
          <w:tcPr>
            <w:tcW w:w="700" w:type="dxa"/>
            <w:tcMar>
              <w:top w:w="0" w:type="dxa"/>
              <w:bottom w:w="0" w:type="dxa"/>
            </w:tcMar>
            <w:vAlign w:val="center"/>
          </w:tcPr>
          <w:p w14:paraId="11C9BE75" w14:textId="77777777" w:rsidR="00CE3067" w:rsidRDefault="00000000">
            <w:pPr>
              <w:keepNext/>
              <w:keepLines/>
              <w:spacing w:after="0" w:line="240" w:lineRule="auto"/>
            </w:pPr>
            <w:r>
              <w:rPr>
                <w:sz w:val="18"/>
              </w:rPr>
              <w:t>19</w:t>
            </w:r>
          </w:p>
        </w:tc>
        <w:tc>
          <w:tcPr>
            <w:tcW w:w="3180" w:type="dxa"/>
            <w:tcMar>
              <w:top w:w="0" w:type="dxa"/>
              <w:bottom w:w="0" w:type="dxa"/>
            </w:tcMar>
            <w:vAlign w:val="center"/>
          </w:tcPr>
          <w:p w14:paraId="039C4FFF" w14:textId="77777777" w:rsidR="00CE3067" w:rsidRDefault="00000000">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14:paraId="1EB593AD" w14:textId="77777777" w:rsidR="00CE3067" w:rsidRDefault="00000000">
            <w:pPr>
              <w:keepNext/>
              <w:keepLines/>
              <w:spacing w:after="0" w:line="240" w:lineRule="auto"/>
            </w:pPr>
            <w:r>
              <w:rPr>
                <w:sz w:val="18"/>
              </w:rPr>
              <w:t>19</w:t>
            </w:r>
          </w:p>
        </w:tc>
        <w:tc>
          <w:tcPr>
            <w:tcW w:w="1860" w:type="dxa"/>
            <w:tcMar>
              <w:top w:w="0" w:type="dxa"/>
              <w:bottom w:w="0" w:type="dxa"/>
            </w:tcMar>
            <w:vAlign w:val="center"/>
          </w:tcPr>
          <w:p w14:paraId="36EF0381" w14:textId="77777777" w:rsidR="00CE3067" w:rsidRDefault="00000000">
            <w:pPr>
              <w:keepNext/>
              <w:keepLines/>
              <w:spacing w:after="0" w:line="240" w:lineRule="auto"/>
              <w:jc w:val="right"/>
            </w:pPr>
            <w:r>
              <w:rPr>
                <w:sz w:val="18"/>
              </w:rPr>
              <w:t>7.666.001,76</w:t>
            </w:r>
          </w:p>
        </w:tc>
        <w:tc>
          <w:tcPr>
            <w:tcW w:w="1860" w:type="dxa"/>
            <w:tcMar>
              <w:top w:w="0" w:type="dxa"/>
              <w:bottom w:w="0" w:type="dxa"/>
            </w:tcMar>
            <w:vAlign w:val="center"/>
          </w:tcPr>
          <w:p w14:paraId="0A66336C" w14:textId="77777777" w:rsidR="00CE3067" w:rsidRDefault="00000000">
            <w:pPr>
              <w:keepNext/>
              <w:keepLines/>
              <w:spacing w:after="0" w:line="240" w:lineRule="auto"/>
              <w:jc w:val="right"/>
            </w:pPr>
            <w:r>
              <w:rPr>
                <w:sz w:val="18"/>
              </w:rPr>
              <w:t>7.377.921,27</w:t>
            </w:r>
          </w:p>
        </w:tc>
        <w:tc>
          <w:tcPr>
            <w:tcW w:w="700" w:type="dxa"/>
            <w:tcMar>
              <w:top w:w="0" w:type="dxa"/>
              <w:bottom w:w="0" w:type="dxa"/>
            </w:tcMar>
            <w:vAlign w:val="center"/>
          </w:tcPr>
          <w:p w14:paraId="0DCF7B9F" w14:textId="77777777" w:rsidR="00CE3067" w:rsidRDefault="00000000">
            <w:pPr>
              <w:keepNext/>
              <w:keepLines/>
              <w:spacing w:after="0" w:line="240" w:lineRule="auto"/>
              <w:jc w:val="right"/>
            </w:pPr>
            <w:r>
              <w:rPr>
                <w:sz w:val="18"/>
              </w:rPr>
              <w:t>96,2</w:t>
            </w:r>
          </w:p>
        </w:tc>
      </w:tr>
    </w:tbl>
    <w:p w14:paraId="2F40C6A4" w14:textId="77777777" w:rsidR="00CE3067" w:rsidRDefault="00CE3067">
      <w:pPr>
        <w:spacing w:after="0"/>
      </w:pPr>
    </w:p>
    <w:p w14:paraId="63115C9D" w14:textId="77777777" w:rsidR="00CE3067" w:rsidRDefault="00000000">
      <w:pPr>
        <w:jc w:val="both"/>
      </w:pPr>
      <w:r>
        <w:t>U okviru skupine konta 19 iskazan je ukupan iznos od 7.377.921,27 Eur koji se odnosi na sljedeće stavke:</w:t>
      </w:r>
    </w:p>
    <w:p w14:paraId="2C1AE77A" w14:textId="77777777" w:rsidR="00CE3067" w:rsidRDefault="00000000">
      <w:pPr>
        <w:jc w:val="both"/>
      </w:pPr>
      <w:r>
        <w:t>-          iznos od 7.377.641,92 Eur predstavlja preostalu neotpisanu vrijednost dugotrajne materijalne imovine koja je nabavljena prije prelaska na knjiženje prema Pravilniku o proračunskom računovodstvu, a čiji trošak nabavke nije teretio poslovni rezultat Ustanove o čemu je detaljnije pisano u prethodnom dijelu bilješki. Iznos preostale neotpisane vrijednosti imovine na dan 01.01.2025. godine iznosila je 7.662.907,21 te nakon proknjiženog obračuna amortizacije za 2025. godinu  i otpisa preostale sadašnje vrijednosti dijela rashodovane imovine u ukupnom iznosu od 285.265,29 Eur preostala sadašnja vrijednost dugotrajne proizvedene imovine Ustanove čija nabavna vrijednost nije teretila poslovni rezultat  iznosi 7.377.641,92 Eur.</w:t>
      </w:r>
    </w:p>
    <w:p w14:paraId="1F2EF123" w14:textId="77777777" w:rsidR="00CE3067" w:rsidRDefault="00000000">
      <w:pPr>
        <w:jc w:val="both"/>
      </w:pPr>
      <w:r>
        <w:t>-          preostali iznos od 279,35 Eur odnosi se na saldo obračunskih konta za nenaplaćene kreditne kartice fakturiranih usluga izletničkog turizma</w:t>
      </w:r>
    </w:p>
    <w:p w14:paraId="66E59FEF" w14:textId="77777777" w:rsidR="00CE3067" w:rsidRDefault="00CE3067"/>
    <w:p w14:paraId="123573F6" w14:textId="77777777" w:rsidR="00CE3067" w:rsidRDefault="00000000">
      <w:pPr>
        <w:keepNext/>
        <w:spacing w:line="240" w:lineRule="auto"/>
        <w:jc w:val="center"/>
      </w:pPr>
      <w:r>
        <w:rPr>
          <w:sz w:val="28"/>
        </w:rPr>
        <w:t>Bilješka 83.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054E5F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AE5991"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AEE82A"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0D80F4"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18E77C"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754787"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45EAD3" w14:textId="77777777" w:rsidR="00CE3067" w:rsidRDefault="00000000">
            <w:pPr>
              <w:keepNext/>
              <w:keepLines/>
              <w:spacing w:after="0" w:line="240" w:lineRule="auto"/>
              <w:jc w:val="center"/>
            </w:pPr>
            <w:r>
              <w:rPr>
                <w:b/>
                <w:sz w:val="18"/>
              </w:rPr>
              <w:t>Indeks (%)</w:t>
            </w:r>
          </w:p>
        </w:tc>
      </w:tr>
      <w:tr w:rsidR="00CE3067" w14:paraId="5770500A" w14:textId="77777777">
        <w:tblPrEx>
          <w:tblCellMar>
            <w:top w:w="0" w:type="dxa"/>
            <w:bottom w:w="0" w:type="dxa"/>
          </w:tblCellMar>
        </w:tblPrEx>
        <w:trPr>
          <w:cantSplit/>
          <w:trHeight w:val="560"/>
        </w:trPr>
        <w:tc>
          <w:tcPr>
            <w:tcW w:w="700" w:type="dxa"/>
            <w:tcMar>
              <w:top w:w="0" w:type="dxa"/>
              <w:bottom w:w="0" w:type="dxa"/>
            </w:tcMar>
            <w:vAlign w:val="center"/>
          </w:tcPr>
          <w:p w14:paraId="2AC1935C" w14:textId="77777777" w:rsidR="00CE3067" w:rsidRDefault="00CE3067">
            <w:pPr>
              <w:keepNext/>
              <w:keepLines/>
              <w:spacing w:after="0" w:line="240" w:lineRule="auto"/>
            </w:pPr>
          </w:p>
        </w:tc>
        <w:tc>
          <w:tcPr>
            <w:tcW w:w="3180" w:type="dxa"/>
            <w:tcMar>
              <w:top w:w="0" w:type="dxa"/>
              <w:bottom w:w="0" w:type="dxa"/>
            </w:tcMar>
            <w:vAlign w:val="center"/>
          </w:tcPr>
          <w:p w14:paraId="5F3EE89E" w14:textId="77777777" w:rsidR="00CE3067" w:rsidRDefault="00000000">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14:paraId="0B6ED815" w14:textId="77777777" w:rsidR="00CE3067" w:rsidRDefault="00000000">
            <w:pPr>
              <w:keepNext/>
              <w:keepLines/>
              <w:spacing w:after="0" w:line="240" w:lineRule="auto"/>
            </w:pPr>
            <w:r>
              <w:rPr>
                <w:sz w:val="18"/>
              </w:rPr>
              <w:t>Z007</w:t>
            </w:r>
          </w:p>
        </w:tc>
        <w:tc>
          <w:tcPr>
            <w:tcW w:w="1860" w:type="dxa"/>
            <w:tcMar>
              <w:top w:w="0" w:type="dxa"/>
              <w:bottom w:w="0" w:type="dxa"/>
            </w:tcMar>
            <w:vAlign w:val="center"/>
          </w:tcPr>
          <w:p w14:paraId="36645993" w14:textId="77777777" w:rsidR="00CE3067" w:rsidRDefault="00000000">
            <w:pPr>
              <w:keepNext/>
              <w:keepLines/>
              <w:spacing w:after="0" w:line="240" w:lineRule="auto"/>
              <w:jc w:val="right"/>
            </w:pPr>
            <w:r>
              <w:rPr>
                <w:sz w:val="18"/>
              </w:rPr>
              <w:t>307,00</w:t>
            </w:r>
          </w:p>
        </w:tc>
        <w:tc>
          <w:tcPr>
            <w:tcW w:w="1860" w:type="dxa"/>
            <w:tcMar>
              <w:top w:w="0" w:type="dxa"/>
              <w:bottom w:w="0" w:type="dxa"/>
            </w:tcMar>
            <w:vAlign w:val="center"/>
          </w:tcPr>
          <w:p w14:paraId="42CD1BDE" w14:textId="77777777" w:rsidR="00CE3067" w:rsidRDefault="00000000">
            <w:pPr>
              <w:keepNext/>
              <w:keepLines/>
              <w:spacing w:after="0" w:line="240" w:lineRule="auto"/>
              <w:jc w:val="right"/>
            </w:pPr>
            <w:r>
              <w:rPr>
                <w:sz w:val="18"/>
              </w:rPr>
              <w:t>310,00</w:t>
            </w:r>
          </w:p>
        </w:tc>
        <w:tc>
          <w:tcPr>
            <w:tcW w:w="700" w:type="dxa"/>
            <w:tcMar>
              <w:top w:w="0" w:type="dxa"/>
              <w:bottom w:w="0" w:type="dxa"/>
            </w:tcMar>
            <w:vAlign w:val="center"/>
          </w:tcPr>
          <w:p w14:paraId="51B2E7B8" w14:textId="77777777" w:rsidR="00CE3067" w:rsidRDefault="00000000">
            <w:pPr>
              <w:keepNext/>
              <w:keepLines/>
              <w:spacing w:after="0" w:line="240" w:lineRule="auto"/>
              <w:jc w:val="right"/>
            </w:pPr>
            <w:r>
              <w:rPr>
                <w:sz w:val="18"/>
              </w:rPr>
              <w:t>101,0</w:t>
            </w:r>
          </w:p>
        </w:tc>
      </w:tr>
    </w:tbl>
    <w:p w14:paraId="0ABB7371" w14:textId="77777777" w:rsidR="00CE3067" w:rsidRDefault="00CE3067">
      <w:pPr>
        <w:spacing w:after="0"/>
      </w:pPr>
    </w:p>
    <w:p w14:paraId="5448676D" w14:textId="77777777" w:rsidR="00CE3067" w:rsidRDefault="00000000">
      <w:pPr>
        <w:jc w:val="both"/>
      </w:pPr>
      <w:r>
        <w:t>Prosječan broj zaposlenih na osnovi stanja na početku i na kraju izvještajnog razdoblja na dan 31.12.2024. godine iznosio je 307 zaposlenika dok je za isto izvještajno razdoblje 2025. godine iznosio 310 zaposlenika. Do povećanja prosječnog broja zaposlenih došlo je zbog konstantnog povećanja obima kao i zahtjevnosti pojedinih poslova posebno u području pružanja ugostiteljskih i izletničnih usluga. </w:t>
      </w:r>
    </w:p>
    <w:p w14:paraId="78B4B555" w14:textId="77777777" w:rsidR="00CE3067" w:rsidRDefault="00CE3067"/>
    <w:p w14:paraId="479D7DEE" w14:textId="77777777" w:rsidR="00CE3067" w:rsidRDefault="00000000">
      <w:pPr>
        <w:keepNext/>
        <w:spacing w:line="240" w:lineRule="auto"/>
        <w:jc w:val="center"/>
      </w:pPr>
      <w:r>
        <w:rPr>
          <w:sz w:val="28"/>
        </w:rPr>
        <w:t>Bilješka 84.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2385B6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F4FDA1"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B31873"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BDE380"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CD5262" w14:textId="77777777" w:rsidR="00CE306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DE4BDF" w14:textId="77777777" w:rsidR="00CE306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1194C9" w14:textId="77777777" w:rsidR="00CE3067" w:rsidRDefault="00000000">
            <w:pPr>
              <w:keepNext/>
              <w:keepLines/>
              <w:spacing w:after="0" w:line="240" w:lineRule="auto"/>
              <w:jc w:val="center"/>
            </w:pPr>
            <w:r>
              <w:rPr>
                <w:b/>
                <w:sz w:val="18"/>
              </w:rPr>
              <w:t>Indeks (%)</w:t>
            </w:r>
          </w:p>
        </w:tc>
      </w:tr>
      <w:tr w:rsidR="00CE3067" w14:paraId="5D1E5EB4" w14:textId="77777777">
        <w:tblPrEx>
          <w:tblCellMar>
            <w:top w:w="0" w:type="dxa"/>
            <w:bottom w:w="0" w:type="dxa"/>
          </w:tblCellMar>
        </w:tblPrEx>
        <w:trPr>
          <w:cantSplit/>
          <w:trHeight w:val="560"/>
        </w:trPr>
        <w:tc>
          <w:tcPr>
            <w:tcW w:w="700" w:type="dxa"/>
            <w:tcMar>
              <w:top w:w="0" w:type="dxa"/>
              <w:bottom w:w="0" w:type="dxa"/>
            </w:tcMar>
            <w:vAlign w:val="center"/>
          </w:tcPr>
          <w:p w14:paraId="5BBC8054" w14:textId="77777777" w:rsidR="00CE3067" w:rsidRDefault="00CE3067">
            <w:pPr>
              <w:keepNext/>
              <w:keepLines/>
              <w:spacing w:after="0" w:line="240" w:lineRule="auto"/>
            </w:pPr>
          </w:p>
        </w:tc>
        <w:tc>
          <w:tcPr>
            <w:tcW w:w="3180" w:type="dxa"/>
            <w:tcMar>
              <w:top w:w="0" w:type="dxa"/>
              <w:bottom w:w="0" w:type="dxa"/>
            </w:tcMar>
            <w:vAlign w:val="center"/>
          </w:tcPr>
          <w:p w14:paraId="6993ECAE" w14:textId="77777777" w:rsidR="00CE3067" w:rsidRDefault="00000000">
            <w:pPr>
              <w:keepNext/>
              <w:keepLines/>
              <w:spacing w:after="0" w:line="240" w:lineRule="auto"/>
            </w:pPr>
            <w:r>
              <w:rPr>
                <w:sz w:val="18"/>
              </w:rPr>
              <w:t>Prosječan broj zaposlenih kod korisnika na osnovi sati rada (cijeli broj)</w:t>
            </w:r>
          </w:p>
        </w:tc>
        <w:tc>
          <w:tcPr>
            <w:tcW w:w="700" w:type="dxa"/>
            <w:tcMar>
              <w:top w:w="0" w:type="dxa"/>
              <w:bottom w:w="0" w:type="dxa"/>
            </w:tcMar>
            <w:vAlign w:val="center"/>
          </w:tcPr>
          <w:p w14:paraId="6AEBCB11" w14:textId="77777777" w:rsidR="00CE3067" w:rsidRDefault="00000000">
            <w:pPr>
              <w:keepNext/>
              <w:keepLines/>
              <w:spacing w:after="0" w:line="240" w:lineRule="auto"/>
            </w:pPr>
            <w:r>
              <w:rPr>
                <w:sz w:val="18"/>
              </w:rPr>
              <w:t>Z009</w:t>
            </w:r>
          </w:p>
        </w:tc>
        <w:tc>
          <w:tcPr>
            <w:tcW w:w="1860" w:type="dxa"/>
            <w:tcMar>
              <w:top w:w="0" w:type="dxa"/>
              <w:bottom w:w="0" w:type="dxa"/>
            </w:tcMar>
            <w:vAlign w:val="center"/>
          </w:tcPr>
          <w:p w14:paraId="72DA2EAE" w14:textId="77777777" w:rsidR="00CE3067" w:rsidRDefault="00000000">
            <w:pPr>
              <w:keepNext/>
              <w:keepLines/>
              <w:spacing w:after="0" w:line="240" w:lineRule="auto"/>
              <w:jc w:val="right"/>
            </w:pPr>
            <w:r>
              <w:rPr>
                <w:sz w:val="18"/>
              </w:rPr>
              <w:t>317,00</w:t>
            </w:r>
          </w:p>
        </w:tc>
        <w:tc>
          <w:tcPr>
            <w:tcW w:w="1860" w:type="dxa"/>
            <w:tcMar>
              <w:top w:w="0" w:type="dxa"/>
              <w:bottom w:w="0" w:type="dxa"/>
            </w:tcMar>
            <w:vAlign w:val="center"/>
          </w:tcPr>
          <w:p w14:paraId="373DAB71" w14:textId="77777777" w:rsidR="00CE3067" w:rsidRDefault="00000000">
            <w:pPr>
              <w:keepNext/>
              <w:keepLines/>
              <w:spacing w:after="0" w:line="240" w:lineRule="auto"/>
              <w:jc w:val="right"/>
            </w:pPr>
            <w:r>
              <w:rPr>
                <w:sz w:val="18"/>
              </w:rPr>
              <w:t>320,00</w:t>
            </w:r>
          </w:p>
        </w:tc>
        <w:tc>
          <w:tcPr>
            <w:tcW w:w="700" w:type="dxa"/>
            <w:tcMar>
              <w:top w:w="0" w:type="dxa"/>
              <w:bottom w:w="0" w:type="dxa"/>
            </w:tcMar>
            <w:vAlign w:val="center"/>
          </w:tcPr>
          <w:p w14:paraId="53E6ECFC" w14:textId="77777777" w:rsidR="00CE3067" w:rsidRDefault="00000000">
            <w:pPr>
              <w:keepNext/>
              <w:keepLines/>
              <w:spacing w:after="0" w:line="240" w:lineRule="auto"/>
              <w:jc w:val="right"/>
            </w:pPr>
            <w:r>
              <w:rPr>
                <w:sz w:val="18"/>
              </w:rPr>
              <w:t>100,9</w:t>
            </w:r>
          </w:p>
        </w:tc>
      </w:tr>
    </w:tbl>
    <w:p w14:paraId="71241374" w14:textId="77777777" w:rsidR="00CE3067" w:rsidRDefault="00CE3067">
      <w:pPr>
        <w:spacing w:after="0"/>
      </w:pPr>
    </w:p>
    <w:p w14:paraId="100B30D8" w14:textId="77777777" w:rsidR="00CE3067" w:rsidRDefault="00000000">
      <w:pPr>
        <w:jc w:val="both"/>
      </w:pPr>
      <w:r>
        <w:t>Shodno povećanju prosječnog broja zaposlenika povećan je i prosječan broj zaposlenih na osnovi sata rada koji je u 2024. godini iznosio 317 zaposlenika dok je u 2025. godini iznosio 320 zaposlenika što je za 0,95% više u odnosu na prethodnu godinu.</w:t>
      </w:r>
    </w:p>
    <w:p w14:paraId="185D90EF" w14:textId="77777777" w:rsidR="00CE3067" w:rsidRDefault="00CE3067"/>
    <w:p w14:paraId="588DD8B8" w14:textId="77777777" w:rsidR="00CE3067" w:rsidRDefault="00000000">
      <w:pPr>
        <w:keepNext/>
        <w:spacing w:line="240" w:lineRule="auto"/>
        <w:jc w:val="center"/>
      </w:pPr>
      <w:r>
        <w:rPr>
          <w:b/>
          <w:sz w:val="28"/>
        </w:rPr>
        <w:t>Bilanca</w:t>
      </w:r>
    </w:p>
    <w:p w14:paraId="54BFF803" w14:textId="77777777" w:rsidR="00CE3067" w:rsidRDefault="00000000">
      <w:pPr>
        <w:keepNext/>
        <w:spacing w:line="240" w:lineRule="auto"/>
        <w:jc w:val="center"/>
      </w:pPr>
      <w:r>
        <w:rPr>
          <w:sz w:val="28"/>
        </w:rPr>
        <w:t>Bilješka 85.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77D2A0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9A7DE1"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DC0511"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BB3F54"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7977C6"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F49CF5"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36150F" w14:textId="77777777" w:rsidR="00CE3067" w:rsidRDefault="00000000">
            <w:pPr>
              <w:keepNext/>
              <w:keepLines/>
              <w:spacing w:after="0" w:line="240" w:lineRule="auto"/>
              <w:jc w:val="center"/>
            </w:pPr>
            <w:r>
              <w:rPr>
                <w:b/>
                <w:sz w:val="18"/>
              </w:rPr>
              <w:t>Indeks (%)</w:t>
            </w:r>
          </w:p>
        </w:tc>
      </w:tr>
      <w:tr w:rsidR="00CE3067" w14:paraId="099031BC" w14:textId="77777777">
        <w:tblPrEx>
          <w:tblCellMar>
            <w:top w:w="0" w:type="dxa"/>
            <w:bottom w:w="0" w:type="dxa"/>
          </w:tblCellMar>
        </w:tblPrEx>
        <w:trPr>
          <w:cantSplit/>
          <w:trHeight w:val="560"/>
        </w:trPr>
        <w:tc>
          <w:tcPr>
            <w:tcW w:w="700" w:type="dxa"/>
            <w:tcMar>
              <w:top w:w="0" w:type="dxa"/>
              <w:bottom w:w="0" w:type="dxa"/>
            </w:tcMar>
            <w:vAlign w:val="center"/>
          </w:tcPr>
          <w:p w14:paraId="66702686" w14:textId="77777777" w:rsidR="00CE3067" w:rsidRDefault="00000000">
            <w:pPr>
              <w:keepNext/>
              <w:keepLines/>
              <w:spacing w:after="0" w:line="240" w:lineRule="auto"/>
            </w:pPr>
            <w:r>
              <w:rPr>
                <w:sz w:val="18"/>
              </w:rPr>
              <w:t>0</w:t>
            </w:r>
          </w:p>
        </w:tc>
        <w:tc>
          <w:tcPr>
            <w:tcW w:w="3180" w:type="dxa"/>
            <w:tcMar>
              <w:top w:w="0" w:type="dxa"/>
              <w:bottom w:w="0" w:type="dxa"/>
            </w:tcMar>
            <w:vAlign w:val="center"/>
          </w:tcPr>
          <w:p w14:paraId="7782D04C" w14:textId="77777777" w:rsidR="00CE3067"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707DE9D8" w14:textId="77777777" w:rsidR="00CE3067" w:rsidRDefault="00000000">
            <w:pPr>
              <w:keepNext/>
              <w:keepLines/>
              <w:spacing w:after="0" w:line="240" w:lineRule="auto"/>
            </w:pPr>
            <w:r>
              <w:rPr>
                <w:sz w:val="18"/>
              </w:rPr>
              <w:t>B002</w:t>
            </w:r>
          </w:p>
        </w:tc>
        <w:tc>
          <w:tcPr>
            <w:tcW w:w="1860" w:type="dxa"/>
            <w:tcMar>
              <w:top w:w="0" w:type="dxa"/>
              <w:bottom w:w="0" w:type="dxa"/>
            </w:tcMar>
            <w:vAlign w:val="center"/>
          </w:tcPr>
          <w:p w14:paraId="2980F596" w14:textId="77777777" w:rsidR="00CE3067" w:rsidRDefault="00000000">
            <w:pPr>
              <w:keepNext/>
              <w:keepLines/>
              <w:spacing w:after="0" w:line="240" w:lineRule="auto"/>
              <w:jc w:val="right"/>
            </w:pPr>
            <w:r>
              <w:rPr>
                <w:sz w:val="18"/>
              </w:rPr>
              <w:t>59.952.615,36</w:t>
            </w:r>
          </w:p>
        </w:tc>
        <w:tc>
          <w:tcPr>
            <w:tcW w:w="1860" w:type="dxa"/>
            <w:tcMar>
              <w:top w:w="0" w:type="dxa"/>
              <w:bottom w:w="0" w:type="dxa"/>
            </w:tcMar>
            <w:vAlign w:val="center"/>
          </w:tcPr>
          <w:p w14:paraId="535A478B" w14:textId="77777777" w:rsidR="00CE3067" w:rsidRDefault="00000000">
            <w:pPr>
              <w:keepNext/>
              <w:keepLines/>
              <w:spacing w:after="0" w:line="240" w:lineRule="auto"/>
              <w:jc w:val="right"/>
            </w:pPr>
            <w:r>
              <w:rPr>
                <w:sz w:val="18"/>
              </w:rPr>
              <w:t>59.319.774,91</w:t>
            </w:r>
          </w:p>
        </w:tc>
        <w:tc>
          <w:tcPr>
            <w:tcW w:w="700" w:type="dxa"/>
            <w:tcMar>
              <w:top w:w="0" w:type="dxa"/>
              <w:bottom w:w="0" w:type="dxa"/>
            </w:tcMar>
            <w:vAlign w:val="center"/>
          </w:tcPr>
          <w:p w14:paraId="49778759" w14:textId="77777777" w:rsidR="00CE3067" w:rsidRDefault="00000000">
            <w:pPr>
              <w:keepNext/>
              <w:keepLines/>
              <w:spacing w:after="0" w:line="240" w:lineRule="auto"/>
              <w:jc w:val="right"/>
            </w:pPr>
            <w:r>
              <w:rPr>
                <w:sz w:val="18"/>
              </w:rPr>
              <w:t>98,9</w:t>
            </w:r>
          </w:p>
        </w:tc>
      </w:tr>
    </w:tbl>
    <w:p w14:paraId="7BD0A8F3" w14:textId="77777777" w:rsidR="00CE3067" w:rsidRDefault="00CE3067">
      <w:pPr>
        <w:spacing w:after="0"/>
      </w:pPr>
    </w:p>
    <w:p w14:paraId="0EEE6033" w14:textId="77777777" w:rsidR="00CE3067" w:rsidRDefault="00000000">
      <w:pPr>
        <w:jc w:val="both"/>
      </w:pPr>
      <w:r>
        <w:t>Na dan 31.12.2025. godine na grupi konta 0 Nefinacijska imovina evidentirana su sredstva  ukupne vrijednosti 59.319.774,91 Eur, a sastoje se od:</w:t>
      </w:r>
    </w:p>
    <w:p w14:paraId="69ED49FC" w14:textId="77777777" w:rsidR="00CE3067" w:rsidRDefault="00000000">
      <w:pPr>
        <w:jc w:val="both"/>
      </w:pPr>
      <w:r>
        <w:t>- neproizvedene dugotrajne imovine vrijednosti 45.739.819,26 Eur</w:t>
      </w:r>
    </w:p>
    <w:p w14:paraId="4F3C30FF" w14:textId="77777777" w:rsidR="00CE3067" w:rsidRDefault="00000000">
      <w:pPr>
        <w:jc w:val="both"/>
      </w:pPr>
      <w:r>
        <w:t>- proizvedene dugotrajne imovine vrijednosti 13.283.899,30 Eur</w:t>
      </w:r>
    </w:p>
    <w:p w14:paraId="5330886B" w14:textId="77777777" w:rsidR="00CE3067" w:rsidRDefault="00000000">
      <w:pPr>
        <w:jc w:val="both"/>
      </w:pPr>
      <w:r>
        <w:t>- dugotrajne nefinancijske imovine u pripremi vrijednosti 195.937,50 Eur</w:t>
      </w:r>
    </w:p>
    <w:p w14:paraId="07EE4C4A" w14:textId="77777777" w:rsidR="00CE3067" w:rsidRDefault="00000000">
      <w:pPr>
        <w:jc w:val="both"/>
      </w:pPr>
      <w:r>
        <w:t>- proizvedene kratkotrajne imovine vrijednosti 100.118,85 Eur</w:t>
      </w:r>
    </w:p>
    <w:p w14:paraId="5BF15712" w14:textId="77777777" w:rsidR="00CE3067" w:rsidRDefault="00000000">
      <w:pPr>
        <w:jc w:val="both"/>
      </w:pPr>
      <w:r>
        <w:t> </w:t>
      </w:r>
    </w:p>
    <w:p w14:paraId="54A6437A" w14:textId="77777777" w:rsidR="00CE3067" w:rsidRDefault="00000000">
      <w:pPr>
        <w:jc w:val="both"/>
      </w:pPr>
      <w:r>
        <w:t>U odnosu na prethodnu 2024. godinu kada je evidentirana imovina vrijednosti 59.952.615,36 Eur, Ustanova u 2025. godini ima manju  evidentiranu vrijednost imovine za 632.840,45 Eur, odnosno 1,06%. </w:t>
      </w:r>
    </w:p>
    <w:p w14:paraId="0977756B" w14:textId="77777777" w:rsidR="00CE3067" w:rsidRDefault="00000000">
      <w:pPr>
        <w:jc w:val="both"/>
      </w:pPr>
      <w:r>
        <w:t>U odnosu na prethodnu godinu, neproizvedena dugotrajna imovina nije imala promjene, dok  je proizvedena dugotrajna imovina manja za 743.427,97 Eur. Dugotrajna nefinancijska imovina u pripremi u 2025. godini veća je za 119.531,53 Eur i to većinom iz razloga planiranih obnova građevinskih objekata vile Kupelwieser i zgrade Zimskog bazena za što trenutno postoji projektna dokumentacija. Proizvedena kratkotrajna imovina približna je ostvarenju iz prethodne godine, odnosno ima manju vrijednost za 8.944,01 Eur, odnosno za 8,20%.</w:t>
      </w:r>
    </w:p>
    <w:p w14:paraId="46E03208" w14:textId="77777777" w:rsidR="00CE3067" w:rsidRDefault="00000000">
      <w:pPr>
        <w:jc w:val="both"/>
      </w:pPr>
      <w:r>
        <w:t> </w:t>
      </w:r>
    </w:p>
    <w:p w14:paraId="21EC4489" w14:textId="77777777" w:rsidR="00CE3067" w:rsidRDefault="00000000">
      <w:pPr>
        <w:jc w:val="both"/>
      </w:pPr>
      <w:r>
        <w:t>Sadašnja vrijednost proizvedene dugotrajne imovine Ustanove na dan 31.12.2025. godine iskazana je u vrijednosti 13.283.899,30 Eur što je za 5,30% manje u odnosu na prethodnu godinu. Sadašnja vrijednost rezultat je prometa novih nabava imovine, ali i većeg rashoda i otpisa tijekom 2025. godine.</w:t>
      </w:r>
    </w:p>
    <w:p w14:paraId="000DF744" w14:textId="77777777" w:rsidR="00CE3067" w:rsidRDefault="00CE3067"/>
    <w:p w14:paraId="32D3A7B9" w14:textId="77777777" w:rsidR="00CE3067" w:rsidRDefault="00000000">
      <w:pPr>
        <w:keepNext/>
        <w:spacing w:line="240" w:lineRule="auto"/>
        <w:jc w:val="center"/>
      </w:pPr>
      <w:r>
        <w:rPr>
          <w:sz w:val="28"/>
        </w:rPr>
        <w:t>Bilješka 86.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34BAD7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D62AA3"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2EB32A"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9C2726"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96D549"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78154B8"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79BF2B4" w14:textId="77777777" w:rsidR="00CE3067" w:rsidRDefault="00000000">
            <w:pPr>
              <w:keepNext/>
              <w:keepLines/>
              <w:spacing w:after="0" w:line="240" w:lineRule="auto"/>
              <w:jc w:val="center"/>
            </w:pPr>
            <w:r>
              <w:rPr>
                <w:b/>
                <w:sz w:val="18"/>
              </w:rPr>
              <w:t>Indeks (%)</w:t>
            </w:r>
          </w:p>
        </w:tc>
      </w:tr>
      <w:tr w:rsidR="00CE3067" w14:paraId="167B8146" w14:textId="77777777">
        <w:tblPrEx>
          <w:tblCellMar>
            <w:top w:w="0" w:type="dxa"/>
            <w:bottom w:w="0" w:type="dxa"/>
          </w:tblCellMar>
        </w:tblPrEx>
        <w:trPr>
          <w:cantSplit/>
          <w:trHeight w:val="560"/>
        </w:trPr>
        <w:tc>
          <w:tcPr>
            <w:tcW w:w="700" w:type="dxa"/>
            <w:tcMar>
              <w:top w:w="0" w:type="dxa"/>
              <w:bottom w:w="0" w:type="dxa"/>
            </w:tcMar>
            <w:vAlign w:val="center"/>
          </w:tcPr>
          <w:p w14:paraId="7EF3E465" w14:textId="77777777" w:rsidR="00CE3067" w:rsidRDefault="00000000">
            <w:pPr>
              <w:keepNext/>
              <w:keepLines/>
              <w:spacing w:after="0" w:line="240" w:lineRule="auto"/>
            </w:pPr>
            <w:r>
              <w:rPr>
                <w:sz w:val="18"/>
              </w:rPr>
              <w:t>01</w:t>
            </w:r>
          </w:p>
        </w:tc>
        <w:tc>
          <w:tcPr>
            <w:tcW w:w="3180" w:type="dxa"/>
            <w:tcMar>
              <w:top w:w="0" w:type="dxa"/>
              <w:bottom w:w="0" w:type="dxa"/>
            </w:tcMar>
            <w:vAlign w:val="center"/>
          </w:tcPr>
          <w:p w14:paraId="6D8DFC5C" w14:textId="77777777" w:rsidR="00CE3067" w:rsidRDefault="00000000">
            <w:pPr>
              <w:keepNext/>
              <w:keepLines/>
              <w:spacing w:after="0" w:line="240" w:lineRule="auto"/>
            </w:pPr>
            <w:r>
              <w:rPr>
                <w:sz w:val="18"/>
              </w:rPr>
              <w:t>Neproizvedena dugotrajna imovina (šifre 011+012-019)</w:t>
            </w:r>
          </w:p>
        </w:tc>
        <w:tc>
          <w:tcPr>
            <w:tcW w:w="700" w:type="dxa"/>
            <w:tcMar>
              <w:top w:w="0" w:type="dxa"/>
              <w:bottom w:w="0" w:type="dxa"/>
            </w:tcMar>
            <w:vAlign w:val="center"/>
          </w:tcPr>
          <w:p w14:paraId="7B17576B" w14:textId="77777777" w:rsidR="00CE3067" w:rsidRDefault="00000000">
            <w:pPr>
              <w:keepNext/>
              <w:keepLines/>
              <w:spacing w:after="0" w:line="240" w:lineRule="auto"/>
            </w:pPr>
            <w:r>
              <w:rPr>
                <w:sz w:val="18"/>
              </w:rPr>
              <w:t>01</w:t>
            </w:r>
          </w:p>
        </w:tc>
        <w:tc>
          <w:tcPr>
            <w:tcW w:w="1860" w:type="dxa"/>
            <w:tcMar>
              <w:top w:w="0" w:type="dxa"/>
              <w:bottom w:w="0" w:type="dxa"/>
            </w:tcMar>
            <w:vAlign w:val="center"/>
          </w:tcPr>
          <w:p w14:paraId="4981A9C5" w14:textId="77777777" w:rsidR="00CE3067" w:rsidRDefault="00000000">
            <w:pPr>
              <w:keepNext/>
              <w:keepLines/>
              <w:spacing w:after="0" w:line="240" w:lineRule="auto"/>
              <w:jc w:val="right"/>
            </w:pPr>
            <w:r>
              <w:rPr>
                <w:sz w:val="18"/>
              </w:rPr>
              <w:t>45.739.819,26</w:t>
            </w:r>
          </w:p>
        </w:tc>
        <w:tc>
          <w:tcPr>
            <w:tcW w:w="1860" w:type="dxa"/>
            <w:tcMar>
              <w:top w:w="0" w:type="dxa"/>
              <w:bottom w:w="0" w:type="dxa"/>
            </w:tcMar>
            <w:vAlign w:val="center"/>
          </w:tcPr>
          <w:p w14:paraId="0E5AB4D3" w14:textId="77777777" w:rsidR="00CE3067" w:rsidRDefault="00000000">
            <w:pPr>
              <w:keepNext/>
              <w:keepLines/>
              <w:spacing w:after="0" w:line="240" w:lineRule="auto"/>
              <w:jc w:val="right"/>
            </w:pPr>
            <w:r>
              <w:rPr>
                <w:sz w:val="18"/>
              </w:rPr>
              <w:t>45.739.819,26</w:t>
            </w:r>
          </w:p>
        </w:tc>
        <w:tc>
          <w:tcPr>
            <w:tcW w:w="700" w:type="dxa"/>
            <w:tcMar>
              <w:top w:w="0" w:type="dxa"/>
              <w:bottom w:w="0" w:type="dxa"/>
            </w:tcMar>
            <w:vAlign w:val="center"/>
          </w:tcPr>
          <w:p w14:paraId="48D7B65A" w14:textId="77777777" w:rsidR="00CE3067" w:rsidRDefault="00000000">
            <w:pPr>
              <w:keepNext/>
              <w:keepLines/>
              <w:spacing w:after="0" w:line="240" w:lineRule="auto"/>
              <w:jc w:val="right"/>
            </w:pPr>
            <w:r>
              <w:rPr>
                <w:sz w:val="18"/>
              </w:rPr>
              <w:t>100</w:t>
            </w:r>
          </w:p>
        </w:tc>
      </w:tr>
    </w:tbl>
    <w:p w14:paraId="1B1B2775" w14:textId="77777777" w:rsidR="00CE3067" w:rsidRDefault="00CE3067">
      <w:pPr>
        <w:spacing w:after="0"/>
      </w:pPr>
    </w:p>
    <w:p w14:paraId="7BC582DA" w14:textId="77777777" w:rsidR="00CE3067" w:rsidRDefault="00000000">
      <w:pPr>
        <w:jc w:val="both"/>
      </w:pPr>
      <w:r>
        <w:t>Vrijednost imovine prikazane na grupi konta 01 Neproizvedena dugotrajna imovina na dan 31.12.2025. godine identična je vrijednosti na dan 31.12.2024. godine. Predmetna imovina nije imala promjena u 2025. godini. Vrijednost neproizvedene dugotrajne imovine u iznosu 45.739.819,26 Eur čini materijalna imovina – prirodna bogatstva vrijednosti 45.548.122,33 Eur i nematerijalna neproizvedena dugotrajna imovina vrijednosti 191.696,93 Eur.</w:t>
      </w:r>
    </w:p>
    <w:p w14:paraId="6339CCBF" w14:textId="77777777" w:rsidR="00CE3067" w:rsidRDefault="00CE3067"/>
    <w:p w14:paraId="3B70966D" w14:textId="77777777" w:rsidR="00CE3067" w:rsidRDefault="00000000">
      <w:pPr>
        <w:keepNext/>
        <w:spacing w:line="240" w:lineRule="auto"/>
        <w:jc w:val="center"/>
      </w:pPr>
      <w:r>
        <w:rPr>
          <w:sz w:val="28"/>
        </w:rPr>
        <w:t>Bilješka 87.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10341F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47A1AC"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1227A9"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8878FA"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95EEF5"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FCE234"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37EBD61" w14:textId="77777777" w:rsidR="00CE3067" w:rsidRDefault="00000000">
            <w:pPr>
              <w:keepNext/>
              <w:keepLines/>
              <w:spacing w:after="0" w:line="240" w:lineRule="auto"/>
              <w:jc w:val="center"/>
            </w:pPr>
            <w:r>
              <w:rPr>
                <w:b/>
                <w:sz w:val="18"/>
              </w:rPr>
              <w:t>Indeks (%)</w:t>
            </w:r>
          </w:p>
        </w:tc>
      </w:tr>
      <w:tr w:rsidR="00CE3067" w14:paraId="2F2957AC" w14:textId="77777777">
        <w:tblPrEx>
          <w:tblCellMar>
            <w:top w:w="0" w:type="dxa"/>
            <w:bottom w:w="0" w:type="dxa"/>
          </w:tblCellMar>
        </w:tblPrEx>
        <w:trPr>
          <w:cantSplit/>
          <w:trHeight w:val="560"/>
        </w:trPr>
        <w:tc>
          <w:tcPr>
            <w:tcW w:w="700" w:type="dxa"/>
            <w:tcMar>
              <w:top w:w="0" w:type="dxa"/>
              <w:bottom w:w="0" w:type="dxa"/>
            </w:tcMar>
            <w:vAlign w:val="center"/>
          </w:tcPr>
          <w:p w14:paraId="3AB9EAAB" w14:textId="77777777" w:rsidR="00CE3067" w:rsidRDefault="00000000">
            <w:pPr>
              <w:keepNext/>
              <w:keepLines/>
              <w:spacing w:after="0" w:line="240" w:lineRule="auto"/>
            </w:pPr>
            <w:r>
              <w:rPr>
                <w:sz w:val="18"/>
              </w:rPr>
              <w:t>02</w:t>
            </w:r>
          </w:p>
        </w:tc>
        <w:tc>
          <w:tcPr>
            <w:tcW w:w="3180" w:type="dxa"/>
            <w:tcMar>
              <w:top w:w="0" w:type="dxa"/>
              <w:bottom w:w="0" w:type="dxa"/>
            </w:tcMar>
            <w:vAlign w:val="center"/>
          </w:tcPr>
          <w:p w14:paraId="096C699B" w14:textId="77777777" w:rsidR="00CE3067" w:rsidRDefault="00000000">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14:paraId="1F1C1DBA" w14:textId="77777777" w:rsidR="00CE3067" w:rsidRDefault="00000000">
            <w:pPr>
              <w:keepNext/>
              <w:keepLines/>
              <w:spacing w:after="0" w:line="240" w:lineRule="auto"/>
            </w:pPr>
            <w:r>
              <w:rPr>
                <w:sz w:val="18"/>
              </w:rPr>
              <w:t>02</w:t>
            </w:r>
          </w:p>
        </w:tc>
        <w:tc>
          <w:tcPr>
            <w:tcW w:w="1860" w:type="dxa"/>
            <w:tcMar>
              <w:top w:w="0" w:type="dxa"/>
              <w:bottom w:w="0" w:type="dxa"/>
            </w:tcMar>
            <w:vAlign w:val="center"/>
          </w:tcPr>
          <w:p w14:paraId="14AD27D0" w14:textId="77777777" w:rsidR="00CE3067" w:rsidRDefault="00000000">
            <w:pPr>
              <w:keepNext/>
              <w:keepLines/>
              <w:spacing w:after="0" w:line="240" w:lineRule="auto"/>
              <w:jc w:val="right"/>
            </w:pPr>
            <w:r>
              <w:rPr>
                <w:sz w:val="18"/>
              </w:rPr>
              <w:t>14.027.327,27</w:t>
            </w:r>
          </w:p>
        </w:tc>
        <w:tc>
          <w:tcPr>
            <w:tcW w:w="1860" w:type="dxa"/>
            <w:tcMar>
              <w:top w:w="0" w:type="dxa"/>
              <w:bottom w:w="0" w:type="dxa"/>
            </w:tcMar>
            <w:vAlign w:val="center"/>
          </w:tcPr>
          <w:p w14:paraId="51DD15BA" w14:textId="77777777" w:rsidR="00CE3067" w:rsidRDefault="00000000">
            <w:pPr>
              <w:keepNext/>
              <w:keepLines/>
              <w:spacing w:after="0" w:line="240" w:lineRule="auto"/>
              <w:jc w:val="right"/>
            </w:pPr>
            <w:r>
              <w:rPr>
                <w:sz w:val="18"/>
              </w:rPr>
              <w:t>13.283.899,30</w:t>
            </w:r>
          </w:p>
        </w:tc>
        <w:tc>
          <w:tcPr>
            <w:tcW w:w="700" w:type="dxa"/>
            <w:tcMar>
              <w:top w:w="0" w:type="dxa"/>
              <w:bottom w:w="0" w:type="dxa"/>
            </w:tcMar>
            <w:vAlign w:val="center"/>
          </w:tcPr>
          <w:p w14:paraId="29975F22" w14:textId="77777777" w:rsidR="00CE3067" w:rsidRDefault="00000000">
            <w:pPr>
              <w:keepNext/>
              <w:keepLines/>
              <w:spacing w:after="0" w:line="240" w:lineRule="auto"/>
              <w:jc w:val="right"/>
            </w:pPr>
            <w:r>
              <w:rPr>
                <w:sz w:val="18"/>
              </w:rPr>
              <w:t>94,7</w:t>
            </w:r>
          </w:p>
        </w:tc>
      </w:tr>
    </w:tbl>
    <w:p w14:paraId="60151D6D" w14:textId="77777777" w:rsidR="00CE3067" w:rsidRDefault="00CE3067">
      <w:pPr>
        <w:spacing w:after="0"/>
      </w:pPr>
    </w:p>
    <w:p w14:paraId="2516C46D" w14:textId="77777777" w:rsidR="00CE3067" w:rsidRDefault="00000000">
      <w:pPr>
        <w:jc w:val="both"/>
      </w:pPr>
      <w:r>
        <w:t>Sadašnja vrijednost proizvedene dugotrajne imovine Ustanove na dan 31.12.2025. godine iskazana je u vrijednosti 13.283.899,30 Eur što je za 5,30% manje u odnosu na prethodnu godinu. Sadašnja vrijednost rezultat je prometa novih nabava imovine, ali i većeg rashoda i otpisa tijekom 2025. godine.</w:t>
      </w:r>
    </w:p>
    <w:p w14:paraId="757A5DAA" w14:textId="77777777" w:rsidR="00CE3067" w:rsidRDefault="00CE3067"/>
    <w:p w14:paraId="72683B51" w14:textId="77777777" w:rsidR="00CE3067" w:rsidRDefault="00000000">
      <w:pPr>
        <w:keepNext/>
        <w:spacing w:line="240" w:lineRule="auto"/>
        <w:jc w:val="center"/>
      </w:pPr>
      <w:r>
        <w:rPr>
          <w:sz w:val="28"/>
        </w:rPr>
        <w:t>Bilješka 88.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2563B2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B8764F"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9F6D1E"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2A0F7C"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A0DDFE"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37119DE"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4F9FCCB" w14:textId="77777777" w:rsidR="00CE3067" w:rsidRDefault="00000000">
            <w:pPr>
              <w:keepNext/>
              <w:keepLines/>
              <w:spacing w:after="0" w:line="240" w:lineRule="auto"/>
              <w:jc w:val="center"/>
            </w:pPr>
            <w:r>
              <w:rPr>
                <w:b/>
                <w:sz w:val="18"/>
              </w:rPr>
              <w:t>Indeks (%)</w:t>
            </w:r>
          </w:p>
        </w:tc>
      </w:tr>
      <w:tr w:rsidR="00CE3067" w14:paraId="5A38BE74" w14:textId="77777777">
        <w:tblPrEx>
          <w:tblCellMar>
            <w:top w:w="0" w:type="dxa"/>
            <w:bottom w:w="0" w:type="dxa"/>
          </w:tblCellMar>
        </w:tblPrEx>
        <w:trPr>
          <w:cantSplit/>
          <w:trHeight w:val="560"/>
        </w:trPr>
        <w:tc>
          <w:tcPr>
            <w:tcW w:w="700" w:type="dxa"/>
            <w:tcMar>
              <w:top w:w="0" w:type="dxa"/>
              <w:bottom w:w="0" w:type="dxa"/>
            </w:tcMar>
            <w:vAlign w:val="center"/>
          </w:tcPr>
          <w:p w14:paraId="7CC34ED5" w14:textId="77777777" w:rsidR="00CE3067" w:rsidRDefault="00000000">
            <w:pPr>
              <w:keepNext/>
              <w:keepLines/>
              <w:spacing w:after="0" w:line="240" w:lineRule="auto"/>
            </w:pPr>
            <w:r>
              <w:rPr>
                <w:sz w:val="18"/>
              </w:rPr>
              <w:t>021 i 02921</w:t>
            </w:r>
          </w:p>
        </w:tc>
        <w:tc>
          <w:tcPr>
            <w:tcW w:w="3180" w:type="dxa"/>
            <w:tcMar>
              <w:top w:w="0" w:type="dxa"/>
              <w:bottom w:w="0" w:type="dxa"/>
            </w:tcMar>
            <w:vAlign w:val="center"/>
          </w:tcPr>
          <w:p w14:paraId="6BB43105" w14:textId="77777777" w:rsidR="00CE3067" w:rsidRDefault="00000000">
            <w:pPr>
              <w:keepNext/>
              <w:keepLines/>
              <w:spacing w:after="0" w:line="240" w:lineRule="auto"/>
            </w:pPr>
            <w:r>
              <w:rPr>
                <w:sz w:val="18"/>
              </w:rPr>
              <w:t>Građevinski objekti (šifre 0211 do 0214 - 02921)</w:t>
            </w:r>
          </w:p>
        </w:tc>
        <w:tc>
          <w:tcPr>
            <w:tcW w:w="700" w:type="dxa"/>
            <w:tcMar>
              <w:top w:w="0" w:type="dxa"/>
              <w:bottom w:w="0" w:type="dxa"/>
            </w:tcMar>
            <w:vAlign w:val="center"/>
          </w:tcPr>
          <w:p w14:paraId="7AC97F87" w14:textId="77777777" w:rsidR="00CE3067" w:rsidRDefault="00000000">
            <w:pPr>
              <w:keepNext/>
              <w:keepLines/>
              <w:spacing w:after="0" w:line="240" w:lineRule="auto"/>
            </w:pPr>
            <w:r>
              <w:rPr>
                <w:sz w:val="18"/>
              </w:rPr>
              <w:t>021 i 02921</w:t>
            </w:r>
          </w:p>
        </w:tc>
        <w:tc>
          <w:tcPr>
            <w:tcW w:w="1860" w:type="dxa"/>
            <w:tcMar>
              <w:top w:w="0" w:type="dxa"/>
              <w:bottom w:w="0" w:type="dxa"/>
            </w:tcMar>
            <w:vAlign w:val="center"/>
          </w:tcPr>
          <w:p w14:paraId="1F2E61D8" w14:textId="77777777" w:rsidR="00CE3067" w:rsidRDefault="00000000">
            <w:pPr>
              <w:keepNext/>
              <w:keepLines/>
              <w:spacing w:after="0" w:line="240" w:lineRule="auto"/>
              <w:jc w:val="right"/>
            </w:pPr>
            <w:r>
              <w:rPr>
                <w:sz w:val="18"/>
              </w:rPr>
              <w:t>11.022.128,64</w:t>
            </w:r>
          </w:p>
        </w:tc>
        <w:tc>
          <w:tcPr>
            <w:tcW w:w="1860" w:type="dxa"/>
            <w:tcMar>
              <w:top w:w="0" w:type="dxa"/>
              <w:bottom w:w="0" w:type="dxa"/>
            </w:tcMar>
            <w:vAlign w:val="center"/>
          </w:tcPr>
          <w:p w14:paraId="516C626D" w14:textId="77777777" w:rsidR="00CE3067" w:rsidRDefault="00000000">
            <w:pPr>
              <w:keepNext/>
              <w:keepLines/>
              <w:spacing w:after="0" w:line="240" w:lineRule="auto"/>
              <w:jc w:val="right"/>
            </w:pPr>
            <w:r>
              <w:rPr>
                <w:sz w:val="18"/>
              </w:rPr>
              <w:t>10.704.674,09</w:t>
            </w:r>
          </w:p>
        </w:tc>
        <w:tc>
          <w:tcPr>
            <w:tcW w:w="700" w:type="dxa"/>
            <w:tcMar>
              <w:top w:w="0" w:type="dxa"/>
              <w:bottom w:w="0" w:type="dxa"/>
            </w:tcMar>
            <w:vAlign w:val="center"/>
          </w:tcPr>
          <w:p w14:paraId="4608C9F6" w14:textId="77777777" w:rsidR="00CE3067" w:rsidRDefault="00000000">
            <w:pPr>
              <w:keepNext/>
              <w:keepLines/>
              <w:spacing w:after="0" w:line="240" w:lineRule="auto"/>
              <w:jc w:val="right"/>
            </w:pPr>
            <w:r>
              <w:rPr>
                <w:sz w:val="18"/>
              </w:rPr>
              <w:t>97,1</w:t>
            </w:r>
          </w:p>
        </w:tc>
      </w:tr>
    </w:tbl>
    <w:p w14:paraId="4DEF4B0C" w14:textId="77777777" w:rsidR="00CE3067" w:rsidRDefault="00CE3067">
      <w:pPr>
        <w:spacing w:after="0"/>
      </w:pPr>
    </w:p>
    <w:p w14:paraId="701EDC34" w14:textId="77777777" w:rsidR="00CE3067" w:rsidRDefault="00000000">
      <w:pPr>
        <w:jc w:val="both"/>
      </w:pPr>
      <w:r>
        <w:t>Sadašnja vrijednost Građevinskih objekata na dan 31.12.2025. godine iznosi 10.704.674,09 Eur. U odnosu na prethodnu godinu, vidljivo je smanjenje vrijednosti imovine za 317.454,55 Eur, odnosno 2,88%. U 2025. godini evidentirana je nabava nove imovine nabavne vrijednosti 46.151,50 Eur, rashodovana je imovina po godišnjem Elaboratu  sadašnje vrijednosti 4.719,23 Eur i redovno amortizirana imovina u iznosu 358.886,82 Eur.</w:t>
      </w:r>
    </w:p>
    <w:p w14:paraId="6AF2B6B7" w14:textId="77777777" w:rsidR="00CE3067" w:rsidRDefault="00CE3067"/>
    <w:p w14:paraId="7C58862F" w14:textId="77777777" w:rsidR="00CE3067" w:rsidRDefault="00000000">
      <w:pPr>
        <w:keepNext/>
        <w:spacing w:line="240" w:lineRule="auto"/>
        <w:jc w:val="center"/>
      </w:pPr>
      <w:r>
        <w:rPr>
          <w:sz w:val="28"/>
        </w:rPr>
        <w:t>Bilješka 89.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70EEE1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20B514"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CFB1C8"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E426B1"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AD1065"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35AC018"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B88248C" w14:textId="77777777" w:rsidR="00CE3067" w:rsidRDefault="00000000">
            <w:pPr>
              <w:keepNext/>
              <w:keepLines/>
              <w:spacing w:after="0" w:line="240" w:lineRule="auto"/>
              <w:jc w:val="center"/>
            </w:pPr>
            <w:r>
              <w:rPr>
                <w:b/>
                <w:sz w:val="18"/>
              </w:rPr>
              <w:t>Indeks (%)</w:t>
            </w:r>
          </w:p>
        </w:tc>
      </w:tr>
      <w:tr w:rsidR="00CE3067" w14:paraId="7302E20D" w14:textId="77777777">
        <w:tblPrEx>
          <w:tblCellMar>
            <w:top w:w="0" w:type="dxa"/>
            <w:bottom w:w="0" w:type="dxa"/>
          </w:tblCellMar>
        </w:tblPrEx>
        <w:trPr>
          <w:cantSplit/>
          <w:trHeight w:val="560"/>
        </w:trPr>
        <w:tc>
          <w:tcPr>
            <w:tcW w:w="700" w:type="dxa"/>
            <w:tcMar>
              <w:top w:w="0" w:type="dxa"/>
              <w:bottom w:w="0" w:type="dxa"/>
            </w:tcMar>
            <w:vAlign w:val="center"/>
          </w:tcPr>
          <w:p w14:paraId="1759789A" w14:textId="77777777" w:rsidR="00CE3067" w:rsidRDefault="00000000">
            <w:pPr>
              <w:keepNext/>
              <w:keepLines/>
              <w:spacing w:after="0" w:line="240" w:lineRule="auto"/>
            </w:pPr>
            <w:r>
              <w:rPr>
                <w:sz w:val="18"/>
              </w:rPr>
              <w:t>0211</w:t>
            </w:r>
          </w:p>
        </w:tc>
        <w:tc>
          <w:tcPr>
            <w:tcW w:w="3180" w:type="dxa"/>
            <w:tcMar>
              <w:top w:w="0" w:type="dxa"/>
              <w:bottom w:w="0" w:type="dxa"/>
            </w:tcMar>
            <w:vAlign w:val="center"/>
          </w:tcPr>
          <w:p w14:paraId="5E745AA0" w14:textId="77777777" w:rsidR="00CE3067" w:rsidRDefault="00000000">
            <w:pPr>
              <w:keepNext/>
              <w:keepLines/>
              <w:spacing w:after="0" w:line="240" w:lineRule="auto"/>
            </w:pPr>
            <w:r>
              <w:rPr>
                <w:sz w:val="18"/>
              </w:rPr>
              <w:t>Stambeni objekti</w:t>
            </w:r>
          </w:p>
        </w:tc>
        <w:tc>
          <w:tcPr>
            <w:tcW w:w="700" w:type="dxa"/>
            <w:tcMar>
              <w:top w:w="0" w:type="dxa"/>
              <w:bottom w:w="0" w:type="dxa"/>
            </w:tcMar>
            <w:vAlign w:val="center"/>
          </w:tcPr>
          <w:p w14:paraId="30C58C2F" w14:textId="77777777" w:rsidR="00CE3067" w:rsidRDefault="00000000">
            <w:pPr>
              <w:keepNext/>
              <w:keepLines/>
              <w:spacing w:after="0" w:line="240" w:lineRule="auto"/>
            </w:pPr>
            <w:r>
              <w:rPr>
                <w:sz w:val="18"/>
              </w:rPr>
              <w:t>0211</w:t>
            </w:r>
          </w:p>
        </w:tc>
        <w:tc>
          <w:tcPr>
            <w:tcW w:w="1860" w:type="dxa"/>
            <w:tcMar>
              <w:top w:w="0" w:type="dxa"/>
              <w:bottom w:w="0" w:type="dxa"/>
            </w:tcMar>
            <w:vAlign w:val="center"/>
          </w:tcPr>
          <w:p w14:paraId="259FBBAC" w14:textId="77777777" w:rsidR="00CE3067" w:rsidRDefault="00000000">
            <w:pPr>
              <w:keepNext/>
              <w:keepLines/>
              <w:spacing w:after="0" w:line="240" w:lineRule="auto"/>
              <w:jc w:val="right"/>
            </w:pPr>
            <w:r>
              <w:rPr>
                <w:sz w:val="18"/>
              </w:rPr>
              <w:t>0,00</w:t>
            </w:r>
          </w:p>
        </w:tc>
        <w:tc>
          <w:tcPr>
            <w:tcW w:w="1860" w:type="dxa"/>
            <w:tcMar>
              <w:top w:w="0" w:type="dxa"/>
              <w:bottom w:w="0" w:type="dxa"/>
            </w:tcMar>
            <w:vAlign w:val="center"/>
          </w:tcPr>
          <w:p w14:paraId="7BEF6BBB" w14:textId="77777777" w:rsidR="00CE3067" w:rsidRDefault="00000000">
            <w:pPr>
              <w:keepNext/>
              <w:keepLines/>
              <w:spacing w:after="0" w:line="240" w:lineRule="auto"/>
              <w:jc w:val="right"/>
            </w:pPr>
            <w:r>
              <w:rPr>
                <w:sz w:val="18"/>
              </w:rPr>
              <w:t>0,00</w:t>
            </w:r>
          </w:p>
        </w:tc>
        <w:tc>
          <w:tcPr>
            <w:tcW w:w="700" w:type="dxa"/>
            <w:tcMar>
              <w:top w:w="0" w:type="dxa"/>
              <w:bottom w:w="0" w:type="dxa"/>
            </w:tcMar>
            <w:vAlign w:val="center"/>
          </w:tcPr>
          <w:p w14:paraId="2B04D241" w14:textId="77777777" w:rsidR="00CE3067" w:rsidRDefault="00000000">
            <w:pPr>
              <w:keepNext/>
              <w:keepLines/>
              <w:spacing w:after="0" w:line="240" w:lineRule="auto"/>
              <w:jc w:val="right"/>
            </w:pPr>
            <w:r>
              <w:rPr>
                <w:sz w:val="18"/>
              </w:rPr>
              <w:t>-</w:t>
            </w:r>
          </w:p>
        </w:tc>
      </w:tr>
    </w:tbl>
    <w:p w14:paraId="50A6EFC7" w14:textId="77777777" w:rsidR="00CE3067" w:rsidRDefault="00CE3067">
      <w:pPr>
        <w:spacing w:after="0"/>
      </w:pPr>
    </w:p>
    <w:p w14:paraId="2F49843A" w14:textId="77777777" w:rsidR="00CE3067" w:rsidRDefault="00000000">
      <w:r>
        <w:t>.</w:t>
      </w:r>
    </w:p>
    <w:p w14:paraId="3262843B" w14:textId="77777777" w:rsidR="00CE3067" w:rsidRDefault="00CE3067"/>
    <w:p w14:paraId="08779923" w14:textId="77777777" w:rsidR="00CE3067" w:rsidRDefault="00000000">
      <w:pPr>
        <w:keepNext/>
        <w:spacing w:line="240" w:lineRule="auto"/>
        <w:jc w:val="center"/>
      </w:pPr>
      <w:r>
        <w:rPr>
          <w:sz w:val="28"/>
        </w:rPr>
        <w:t>Bilješka 90.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776BF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3A950D"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74FC8C"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096531"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7BFCF0"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AA371DB"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B53C342" w14:textId="77777777" w:rsidR="00CE3067" w:rsidRDefault="00000000">
            <w:pPr>
              <w:keepNext/>
              <w:keepLines/>
              <w:spacing w:after="0" w:line="240" w:lineRule="auto"/>
              <w:jc w:val="center"/>
            </w:pPr>
            <w:r>
              <w:rPr>
                <w:b/>
                <w:sz w:val="18"/>
              </w:rPr>
              <w:t>Indeks (%)</w:t>
            </w:r>
          </w:p>
        </w:tc>
      </w:tr>
      <w:tr w:rsidR="00CE3067" w14:paraId="413B4D8D" w14:textId="77777777">
        <w:tblPrEx>
          <w:tblCellMar>
            <w:top w:w="0" w:type="dxa"/>
            <w:bottom w:w="0" w:type="dxa"/>
          </w:tblCellMar>
        </w:tblPrEx>
        <w:trPr>
          <w:cantSplit/>
          <w:trHeight w:val="560"/>
        </w:trPr>
        <w:tc>
          <w:tcPr>
            <w:tcW w:w="700" w:type="dxa"/>
            <w:tcMar>
              <w:top w:w="0" w:type="dxa"/>
              <w:bottom w:w="0" w:type="dxa"/>
            </w:tcMar>
            <w:vAlign w:val="center"/>
          </w:tcPr>
          <w:p w14:paraId="01AF9D2F" w14:textId="77777777" w:rsidR="00CE3067" w:rsidRDefault="00000000">
            <w:pPr>
              <w:keepNext/>
              <w:keepLines/>
              <w:spacing w:after="0" w:line="240" w:lineRule="auto"/>
            </w:pPr>
            <w:r>
              <w:rPr>
                <w:sz w:val="18"/>
              </w:rPr>
              <w:t>022 i 02922</w:t>
            </w:r>
          </w:p>
        </w:tc>
        <w:tc>
          <w:tcPr>
            <w:tcW w:w="3180" w:type="dxa"/>
            <w:tcMar>
              <w:top w:w="0" w:type="dxa"/>
              <w:bottom w:w="0" w:type="dxa"/>
            </w:tcMar>
            <w:vAlign w:val="center"/>
          </w:tcPr>
          <w:p w14:paraId="492DD2DD" w14:textId="77777777" w:rsidR="00CE3067" w:rsidRDefault="00000000">
            <w:pPr>
              <w:keepNext/>
              <w:keepLines/>
              <w:spacing w:after="0" w:line="240" w:lineRule="auto"/>
            </w:pPr>
            <w:r>
              <w:rPr>
                <w:sz w:val="18"/>
              </w:rPr>
              <w:t>Postrojenja i oprema (šifre 0221 do 0228 - 02922)</w:t>
            </w:r>
          </w:p>
        </w:tc>
        <w:tc>
          <w:tcPr>
            <w:tcW w:w="700" w:type="dxa"/>
            <w:tcMar>
              <w:top w:w="0" w:type="dxa"/>
              <w:bottom w:w="0" w:type="dxa"/>
            </w:tcMar>
            <w:vAlign w:val="center"/>
          </w:tcPr>
          <w:p w14:paraId="7DFF4A5D" w14:textId="77777777" w:rsidR="00CE3067" w:rsidRDefault="00000000">
            <w:pPr>
              <w:keepNext/>
              <w:keepLines/>
              <w:spacing w:after="0" w:line="240" w:lineRule="auto"/>
            </w:pPr>
            <w:r>
              <w:rPr>
                <w:sz w:val="18"/>
              </w:rPr>
              <w:t>022 i 02922</w:t>
            </w:r>
          </w:p>
        </w:tc>
        <w:tc>
          <w:tcPr>
            <w:tcW w:w="1860" w:type="dxa"/>
            <w:tcMar>
              <w:top w:w="0" w:type="dxa"/>
              <w:bottom w:w="0" w:type="dxa"/>
            </w:tcMar>
            <w:vAlign w:val="center"/>
          </w:tcPr>
          <w:p w14:paraId="45D4E013" w14:textId="77777777" w:rsidR="00CE3067" w:rsidRDefault="00000000">
            <w:pPr>
              <w:keepNext/>
              <w:keepLines/>
              <w:spacing w:after="0" w:line="240" w:lineRule="auto"/>
              <w:jc w:val="right"/>
            </w:pPr>
            <w:r>
              <w:rPr>
                <w:sz w:val="18"/>
              </w:rPr>
              <w:t>870.979,26</w:t>
            </w:r>
          </w:p>
        </w:tc>
        <w:tc>
          <w:tcPr>
            <w:tcW w:w="1860" w:type="dxa"/>
            <w:tcMar>
              <w:top w:w="0" w:type="dxa"/>
              <w:bottom w:w="0" w:type="dxa"/>
            </w:tcMar>
            <w:vAlign w:val="center"/>
          </w:tcPr>
          <w:p w14:paraId="12A51059" w14:textId="77777777" w:rsidR="00CE3067" w:rsidRDefault="00000000">
            <w:pPr>
              <w:keepNext/>
              <w:keepLines/>
              <w:spacing w:after="0" w:line="240" w:lineRule="auto"/>
              <w:jc w:val="right"/>
            </w:pPr>
            <w:r>
              <w:rPr>
                <w:sz w:val="18"/>
              </w:rPr>
              <w:t>847.148,36</w:t>
            </w:r>
          </w:p>
        </w:tc>
        <w:tc>
          <w:tcPr>
            <w:tcW w:w="700" w:type="dxa"/>
            <w:tcMar>
              <w:top w:w="0" w:type="dxa"/>
              <w:bottom w:w="0" w:type="dxa"/>
            </w:tcMar>
            <w:vAlign w:val="center"/>
          </w:tcPr>
          <w:p w14:paraId="6170D8D5" w14:textId="77777777" w:rsidR="00CE3067" w:rsidRDefault="00000000">
            <w:pPr>
              <w:keepNext/>
              <w:keepLines/>
              <w:spacing w:after="0" w:line="240" w:lineRule="auto"/>
              <w:jc w:val="right"/>
            </w:pPr>
            <w:r>
              <w:rPr>
                <w:sz w:val="18"/>
              </w:rPr>
              <w:t>97,3</w:t>
            </w:r>
          </w:p>
        </w:tc>
      </w:tr>
    </w:tbl>
    <w:p w14:paraId="1B1B02D3" w14:textId="77777777" w:rsidR="00CE3067" w:rsidRDefault="00CE3067">
      <w:pPr>
        <w:spacing w:after="0"/>
      </w:pPr>
    </w:p>
    <w:p w14:paraId="76482201" w14:textId="77777777" w:rsidR="00CE3067" w:rsidRDefault="00000000">
      <w:r>
        <w:t>Sadašnja vrijednost Postrojenja i opreme na dan 31.12.2025. godine iznosi 847.148,36 Eur. U odnosu na prethodnu godinu, evidentirano je smanjenje vrijednosti imovine za 23.830,90 Eur, odnosno 2,74%. U 2025. godini evidentirana je nabava nove imovine nabavne vrijednosti 339.877,17 Eur, otpisana je imovina sadašnje vrijednosti 4.473,93 Eur i redovno amortizirana imovina u iznosu 359.234,14 Eur.</w:t>
      </w:r>
    </w:p>
    <w:p w14:paraId="484D79E6" w14:textId="77777777" w:rsidR="00CE3067" w:rsidRDefault="00CE3067"/>
    <w:p w14:paraId="5F4A3802" w14:textId="77777777" w:rsidR="00CE3067" w:rsidRDefault="00000000">
      <w:pPr>
        <w:keepNext/>
        <w:spacing w:line="240" w:lineRule="auto"/>
        <w:jc w:val="center"/>
      </w:pPr>
      <w:r>
        <w:rPr>
          <w:sz w:val="28"/>
        </w:rPr>
        <w:t>Bilješka 91.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2C3739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537B32"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A9F82B"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A25CA5"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C8E34F"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C51E79"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2EE5EC" w14:textId="77777777" w:rsidR="00CE3067" w:rsidRDefault="00000000">
            <w:pPr>
              <w:keepNext/>
              <w:keepLines/>
              <w:spacing w:after="0" w:line="240" w:lineRule="auto"/>
              <w:jc w:val="center"/>
            </w:pPr>
            <w:r>
              <w:rPr>
                <w:b/>
                <w:sz w:val="18"/>
              </w:rPr>
              <w:t>Indeks (%)</w:t>
            </w:r>
          </w:p>
        </w:tc>
      </w:tr>
      <w:tr w:rsidR="00CE3067" w14:paraId="5DA6F0AF" w14:textId="77777777">
        <w:tblPrEx>
          <w:tblCellMar>
            <w:top w:w="0" w:type="dxa"/>
            <w:bottom w:w="0" w:type="dxa"/>
          </w:tblCellMar>
        </w:tblPrEx>
        <w:trPr>
          <w:cantSplit/>
          <w:trHeight w:val="560"/>
        </w:trPr>
        <w:tc>
          <w:tcPr>
            <w:tcW w:w="700" w:type="dxa"/>
            <w:tcMar>
              <w:top w:w="0" w:type="dxa"/>
              <w:bottom w:w="0" w:type="dxa"/>
            </w:tcMar>
            <w:vAlign w:val="center"/>
          </w:tcPr>
          <w:p w14:paraId="5DAC3208" w14:textId="77777777" w:rsidR="00CE3067" w:rsidRDefault="00000000">
            <w:pPr>
              <w:keepNext/>
              <w:keepLines/>
              <w:spacing w:after="0" w:line="240" w:lineRule="auto"/>
            </w:pPr>
            <w:r>
              <w:rPr>
                <w:sz w:val="18"/>
              </w:rPr>
              <w:t>0221</w:t>
            </w:r>
          </w:p>
        </w:tc>
        <w:tc>
          <w:tcPr>
            <w:tcW w:w="3180" w:type="dxa"/>
            <w:tcMar>
              <w:top w:w="0" w:type="dxa"/>
              <w:bottom w:w="0" w:type="dxa"/>
            </w:tcMar>
            <w:vAlign w:val="center"/>
          </w:tcPr>
          <w:p w14:paraId="32083FBD" w14:textId="77777777" w:rsidR="00CE3067"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0181FF8B" w14:textId="77777777" w:rsidR="00CE3067" w:rsidRDefault="00000000">
            <w:pPr>
              <w:keepNext/>
              <w:keepLines/>
              <w:spacing w:after="0" w:line="240" w:lineRule="auto"/>
            </w:pPr>
            <w:r>
              <w:rPr>
                <w:sz w:val="18"/>
              </w:rPr>
              <w:t>0221</w:t>
            </w:r>
          </w:p>
        </w:tc>
        <w:tc>
          <w:tcPr>
            <w:tcW w:w="1860" w:type="dxa"/>
            <w:tcMar>
              <w:top w:w="0" w:type="dxa"/>
              <w:bottom w:w="0" w:type="dxa"/>
            </w:tcMar>
            <w:vAlign w:val="center"/>
          </w:tcPr>
          <w:p w14:paraId="73352EB7" w14:textId="77777777" w:rsidR="00CE3067" w:rsidRDefault="00000000">
            <w:pPr>
              <w:keepNext/>
              <w:keepLines/>
              <w:spacing w:after="0" w:line="240" w:lineRule="auto"/>
              <w:jc w:val="right"/>
            </w:pPr>
            <w:r>
              <w:rPr>
                <w:sz w:val="18"/>
              </w:rPr>
              <w:t>653.672,18</w:t>
            </w:r>
          </w:p>
        </w:tc>
        <w:tc>
          <w:tcPr>
            <w:tcW w:w="1860" w:type="dxa"/>
            <w:tcMar>
              <w:top w:w="0" w:type="dxa"/>
              <w:bottom w:w="0" w:type="dxa"/>
            </w:tcMar>
            <w:vAlign w:val="center"/>
          </w:tcPr>
          <w:p w14:paraId="5A4E1DAA" w14:textId="77777777" w:rsidR="00CE3067" w:rsidRDefault="00000000">
            <w:pPr>
              <w:keepNext/>
              <w:keepLines/>
              <w:spacing w:after="0" w:line="240" w:lineRule="auto"/>
              <w:jc w:val="right"/>
            </w:pPr>
            <w:r>
              <w:rPr>
                <w:sz w:val="18"/>
              </w:rPr>
              <w:t>699.337,12</w:t>
            </w:r>
          </w:p>
        </w:tc>
        <w:tc>
          <w:tcPr>
            <w:tcW w:w="700" w:type="dxa"/>
            <w:tcMar>
              <w:top w:w="0" w:type="dxa"/>
              <w:bottom w:w="0" w:type="dxa"/>
            </w:tcMar>
            <w:vAlign w:val="center"/>
          </w:tcPr>
          <w:p w14:paraId="01D4D974" w14:textId="77777777" w:rsidR="00CE3067" w:rsidRDefault="00000000">
            <w:pPr>
              <w:keepNext/>
              <w:keepLines/>
              <w:spacing w:after="0" w:line="240" w:lineRule="auto"/>
              <w:jc w:val="right"/>
            </w:pPr>
            <w:r>
              <w:rPr>
                <w:sz w:val="18"/>
              </w:rPr>
              <w:t>107,0</w:t>
            </w:r>
          </w:p>
        </w:tc>
      </w:tr>
    </w:tbl>
    <w:p w14:paraId="686C5698" w14:textId="77777777" w:rsidR="00CE3067" w:rsidRDefault="00CE3067">
      <w:pPr>
        <w:spacing w:after="0"/>
      </w:pPr>
    </w:p>
    <w:p w14:paraId="1F430114" w14:textId="77777777" w:rsidR="00CE3067" w:rsidRDefault="00000000">
      <w:r>
        <w:t>Nabavna vrijednost iskazana na grupi konta 0221 Uredska oprema i namještaj na dan 31.12.2025. godine iznosi 699.337,12 Eur i kao takva je veća za 45.664,94 Eur, odnosno 6,99% u odnosu na prethodnu godinu. </w:t>
      </w:r>
    </w:p>
    <w:p w14:paraId="688D1968" w14:textId="77777777" w:rsidR="00CE3067" w:rsidRDefault="00000000">
      <w:r>
        <w:t>U izvještajnom razdoblju nabavljena su nova računala i printeri, uredski namještaj i garderobni ormari, stroj za spiralni uvez, te su aktivirani iz pripreme samoposlužni kiosci na Velikom Brijunu u vrijednosti 46.863,12 Eur, kao i isknjižena oprema nabavne vrijednosti 1.198,18 Eur.</w:t>
      </w:r>
    </w:p>
    <w:p w14:paraId="08148D04" w14:textId="77777777" w:rsidR="00CE3067" w:rsidRDefault="00CE3067"/>
    <w:p w14:paraId="17728AF4" w14:textId="77777777" w:rsidR="00CE3067" w:rsidRDefault="00000000">
      <w:pPr>
        <w:keepNext/>
        <w:spacing w:line="240" w:lineRule="auto"/>
        <w:jc w:val="center"/>
      </w:pPr>
      <w:r>
        <w:rPr>
          <w:sz w:val="28"/>
        </w:rPr>
        <w:t>Bilješka 92.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7C3DD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496478"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A0216B"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2EC6D6"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8EC5BA"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443D13"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5E7C6D5" w14:textId="77777777" w:rsidR="00CE3067" w:rsidRDefault="00000000">
            <w:pPr>
              <w:keepNext/>
              <w:keepLines/>
              <w:spacing w:after="0" w:line="240" w:lineRule="auto"/>
              <w:jc w:val="center"/>
            </w:pPr>
            <w:r>
              <w:rPr>
                <w:b/>
                <w:sz w:val="18"/>
              </w:rPr>
              <w:t>Indeks (%)</w:t>
            </w:r>
          </w:p>
        </w:tc>
      </w:tr>
      <w:tr w:rsidR="00CE3067" w14:paraId="0B2B755A" w14:textId="77777777">
        <w:tblPrEx>
          <w:tblCellMar>
            <w:top w:w="0" w:type="dxa"/>
            <w:bottom w:w="0" w:type="dxa"/>
          </w:tblCellMar>
        </w:tblPrEx>
        <w:trPr>
          <w:cantSplit/>
          <w:trHeight w:val="560"/>
        </w:trPr>
        <w:tc>
          <w:tcPr>
            <w:tcW w:w="700" w:type="dxa"/>
            <w:tcMar>
              <w:top w:w="0" w:type="dxa"/>
              <w:bottom w:w="0" w:type="dxa"/>
            </w:tcMar>
            <w:vAlign w:val="center"/>
          </w:tcPr>
          <w:p w14:paraId="101FF3A3" w14:textId="77777777" w:rsidR="00CE3067" w:rsidRDefault="00000000">
            <w:pPr>
              <w:keepNext/>
              <w:keepLines/>
              <w:spacing w:after="0" w:line="240" w:lineRule="auto"/>
            </w:pPr>
            <w:r>
              <w:rPr>
                <w:sz w:val="18"/>
              </w:rPr>
              <w:t>0222</w:t>
            </w:r>
          </w:p>
        </w:tc>
        <w:tc>
          <w:tcPr>
            <w:tcW w:w="3180" w:type="dxa"/>
            <w:tcMar>
              <w:top w:w="0" w:type="dxa"/>
              <w:bottom w:w="0" w:type="dxa"/>
            </w:tcMar>
            <w:vAlign w:val="center"/>
          </w:tcPr>
          <w:p w14:paraId="34D26D9C" w14:textId="77777777" w:rsidR="00CE3067" w:rsidRDefault="00000000">
            <w:pPr>
              <w:keepNext/>
              <w:keepLines/>
              <w:spacing w:after="0" w:line="240" w:lineRule="auto"/>
            </w:pPr>
            <w:r>
              <w:rPr>
                <w:sz w:val="18"/>
              </w:rPr>
              <w:t>Komunikacijska oprema</w:t>
            </w:r>
          </w:p>
        </w:tc>
        <w:tc>
          <w:tcPr>
            <w:tcW w:w="700" w:type="dxa"/>
            <w:tcMar>
              <w:top w:w="0" w:type="dxa"/>
              <w:bottom w:w="0" w:type="dxa"/>
            </w:tcMar>
            <w:vAlign w:val="center"/>
          </w:tcPr>
          <w:p w14:paraId="07C3D8C2" w14:textId="77777777" w:rsidR="00CE3067" w:rsidRDefault="00000000">
            <w:pPr>
              <w:keepNext/>
              <w:keepLines/>
              <w:spacing w:after="0" w:line="240" w:lineRule="auto"/>
            </w:pPr>
            <w:r>
              <w:rPr>
                <w:sz w:val="18"/>
              </w:rPr>
              <w:t>0222</w:t>
            </w:r>
          </w:p>
        </w:tc>
        <w:tc>
          <w:tcPr>
            <w:tcW w:w="1860" w:type="dxa"/>
            <w:tcMar>
              <w:top w:w="0" w:type="dxa"/>
              <w:bottom w:w="0" w:type="dxa"/>
            </w:tcMar>
            <w:vAlign w:val="center"/>
          </w:tcPr>
          <w:p w14:paraId="7F5F5135" w14:textId="77777777" w:rsidR="00CE3067" w:rsidRDefault="00000000">
            <w:pPr>
              <w:keepNext/>
              <w:keepLines/>
              <w:spacing w:after="0" w:line="240" w:lineRule="auto"/>
              <w:jc w:val="right"/>
            </w:pPr>
            <w:r>
              <w:rPr>
                <w:sz w:val="18"/>
              </w:rPr>
              <w:t>506.357,14</w:t>
            </w:r>
          </w:p>
        </w:tc>
        <w:tc>
          <w:tcPr>
            <w:tcW w:w="1860" w:type="dxa"/>
            <w:tcMar>
              <w:top w:w="0" w:type="dxa"/>
              <w:bottom w:w="0" w:type="dxa"/>
            </w:tcMar>
            <w:vAlign w:val="center"/>
          </w:tcPr>
          <w:p w14:paraId="06BB4A14" w14:textId="77777777" w:rsidR="00CE3067" w:rsidRDefault="00000000">
            <w:pPr>
              <w:keepNext/>
              <w:keepLines/>
              <w:spacing w:after="0" w:line="240" w:lineRule="auto"/>
              <w:jc w:val="right"/>
            </w:pPr>
            <w:r>
              <w:rPr>
                <w:sz w:val="18"/>
              </w:rPr>
              <w:t>544.882,58</w:t>
            </w:r>
          </w:p>
        </w:tc>
        <w:tc>
          <w:tcPr>
            <w:tcW w:w="700" w:type="dxa"/>
            <w:tcMar>
              <w:top w:w="0" w:type="dxa"/>
              <w:bottom w:w="0" w:type="dxa"/>
            </w:tcMar>
            <w:vAlign w:val="center"/>
          </w:tcPr>
          <w:p w14:paraId="5A15A36D" w14:textId="77777777" w:rsidR="00CE3067" w:rsidRDefault="00000000">
            <w:pPr>
              <w:keepNext/>
              <w:keepLines/>
              <w:spacing w:after="0" w:line="240" w:lineRule="auto"/>
              <w:jc w:val="right"/>
            </w:pPr>
            <w:r>
              <w:rPr>
                <w:sz w:val="18"/>
              </w:rPr>
              <w:t>107,6</w:t>
            </w:r>
          </w:p>
        </w:tc>
      </w:tr>
    </w:tbl>
    <w:p w14:paraId="1D41AEA0" w14:textId="77777777" w:rsidR="00CE3067" w:rsidRDefault="00CE3067">
      <w:pPr>
        <w:spacing w:after="0"/>
      </w:pPr>
    </w:p>
    <w:p w14:paraId="7BD4FB0D" w14:textId="77777777" w:rsidR="00CE3067" w:rsidRDefault="00000000">
      <w:r>
        <w:t>Nabavna vrijednost iskazana na grupi konta 0222 Komunikacijska oprema na dan 31.12.2025. iznosi 544.882,58 Eur i kao takva je veća za 38.525,44 Eur, odnosno za 7,61% u odnosu na prethodnu godinu.</w:t>
      </w:r>
    </w:p>
    <w:p w14:paraId="34B01424" w14:textId="77777777" w:rsidR="00CE3067" w:rsidRDefault="00000000">
      <w:r>
        <w:t>U izvještajnom razdoblju nabavljeni su novi tv prijemnici, mobilni telefoni i antenski sustavi u ukupnom iznosu 38.528,20 Eur, te je isknjižena oprema po godišnjem Elaboratu u iznosu 2,76 Eur.</w:t>
      </w:r>
    </w:p>
    <w:p w14:paraId="62016AA3" w14:textId="77777777" w:rsidR="00CE3067" w:rsidRDefault="00CE3067"/>
    <w:p w14:paraId="6B64ECF1" w14:textId="77777777" w:rsidR="00CE3067" w:rsidRDefault="00000000">
      <w:pPr>
        <w:keepNext/>
        <w:spacing w:line="240" w:lineRule="auto"/>
        <w:jc w:val="center"/>
      </w:pPr>
      <w:r>
        <w:rPr>
          <w:sz w:val="28"/>
        </w:rPr>
        <w:t>Bilješka 93.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42FACE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E2D1D0"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97E092"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8F09DF"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7A78C5"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D77DF5A"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C06BF7" w14:textId="77777777" w:rsidR="00CE3067" w:rsidRDefault="00000000">
            <w:pPr>
              <w:keepNext/>
              <w:keepLines/>
              <w:spacing w:after="0" w:line="240" w:lineRule="auto"/>
              <w:jc w:val="center"/>
            </w:pPr>
            <w:r>
              <w:rPr>
                <w:b/>
                <w:sz w:val="18"/>
              </w:rPr>
              <w:t>Indeks (%)</w:t>
            </w:r>
          </w:p>
        </w:tc>
      </w:tr>
      <w:tr w:rsidR="00CE3067" w14:paraId="5398EAED" w14:textId="77777777">
        <w:tblPrEx>
          <w:tblCellMar>
            <w:top w:w="0" w:type="dxa"/>
            <w:bottom w:w="0" w:type="dxa"/>
          </w:tblCellMar>
        </w:tblPrEx>
        <w:trPr>
          <w:cantSplit/>
          <w:trHeight w:val="560"/>
        </w:trPr>
        <w:tc>
          <w:tcPr>
            <w:tcW w:w="700" w:type="dxa"/>
            <w:tcMar>
              <w:top w:w="0" w:type="dxa"/>
              <w:bottom w:w="0" w:type="dxa"/>
            </w:tcMar>
            <w:vAlign w:val="center"/>
          </w:tcPr>
          <w:p w14:paraId="2AD89F7E" w14:textId="77777777" w:rsidR="00CE3067" w:rsidRDefault="00000000">
            <w:pPr>
              <w:keepNext/>
              <w:keepLines/>
              <w:spacing w:after="0" w:line="240" w:lineRule="auto"/>
            </w:pPr>
            <w:r>
              <w:rPr>
                <w:sz w:val="18"/>
              </w:rPr>
              <w:t>0223</w:t>
            </w:r>
          </w:p>
        </w:tc>
        <w:tc>
          <w:tcPr>
            <w:tcW w:w="3180" w:type="dxa"/>
            <w:tcMar>
              <w:top w:w="0" w:type="dxa"/>
              <w:bottom w:w="0" w:type="dxa"/>
            </w:tcMar>
            <w:vAlign w:val="center"/>
          </w:tcPr>
          <w:p w14:paraId="536B5EEB" w14:textId="77777777" w:rsidR="00CE3067"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59253569" w14:textId="77777777" w:rsidR="00CE3067" w:rsidRDefault="00000000">
            <w:pPr>
              <w:keepNext/>
              <w:keepLines/>
              <w:spacing w:after="0" w:line="240" w:lineRule="auto"/>
            </w:pPr>
            <w:r>
              <w:rPr>
                <w:sz w:val="18"/>
              </w:rPr>
              <w:t>0223</w:t>
            </w:r>
          </w:p>
        </w:tc>
        <w:tc>
          <w:tcPr>
            <w:tcW w:w="1860" w:type="dxa"/>
            <w:tcMar>
              <w:top w:w="0" w:type="dxa"/>
              <w:bottom w:w="0" w:type="dxa"/>
            </w:tcMar>
            <w:vAlign w:val="center"/>
          </w:tcPr>
          <w:p w14:paraId="037EE766" w14:textId="77777777" w:rsidR="00CE3067" w:rsidRDefault="00000000">
            <w:pPr>
              <w:keepNext/>
              <w:keepLines/>
              <w:spacing w:after="0" w:line="240" w:lineRule="auto"/>
              <w:jc w:val="right"/>
            </w:pPr>
            <w:r>
              <w:rPr>
                <w:sz w:val="18"/>
              </w:rPr>
              <w:t>1.557.767,40</w:t>
            </w:r>
          </w:p>
        </w:tc>
        <w:tc>
          <w:tcPr>
            <w:tcW w:w="1860" w:type="dxa"/>
            <w:tcMar>
              <w:top w:w="0" w:type="dxa"/>
              <w:bottom w:w="0" w:type="dxa"/>
            </w:tcMar>
            <w:vAlign w:val="center"/>
          </w:tcPr>
          <w:p w14:paraId="367FD6E6" w14:textId="77777777" w:rsidR="00CE3067" w:rsidRDefault="00000000">
            <w:pPr>
              <w:keepNext/>
              <w:keepLines/>
              <w:spacing w:after="0" w:line="240" w:lineRule="auto"/>
              <w:jc w:val="right"/>
            </w:pPr>
            <w:r>
              <w:rPr>
                <w:sz w:val="18"/>
              </w:rPr>
              <w:t>1.357.799,90</w:t>
            </w:r>
          </w:p>
        </w:tc>
        <w:tc>
          <w:tcPr>
            <w:tcW w:w="700" w:type="dxa"/>
            <w:tcMar>
              <w:top w:w="0" w:type="dxa"/>
              <w:bottom w:w="0" w:type="dxa"/>
            </w:tcMar>
            <w:vAlign w:val="center"/>
          </w:tcPr>
          <w:p w14:paraId="6163FAC9" w14:textId="77777777" w:rsidR="00CE3067" w:rsidRDefault="00000000">
            <w:pPr>
              <w:keepNext/>
              <w:keepLines/>
              <w:spacing w:after="0" w:line="240" w:lineRule="auto"/>
              <w:jc w:val="right"/>
            </w:pPr>
            <w:r>
              <w:rPr>
                <w:sz w:val="18"/>
              </w:rPr>
              <w:t>87,2</w:t>
            </w:r>
          </w:p>
        </w:tc>
      </w:tr>
    </w:tbl>
    <w:p w14:paraId="2C79743E" w14:textId="77777777" w:rsidR="00CE3067" w:rsidRDefault="00CE3067">
      <w:pPr>
        <w:spacing w:after="0"/>
      </w:pPr>
    </w:p>
    <w:p w14:paraId="4A6D48D0" w14:textId="77777777" w:rsidR="00CE3067" w:rsidRDefault="00000000">
      <w:pPr>
        <w:jc w:val="both"/>
      </w:pPr>
      <w:r>
        <w:t>Nabavna vrijednost iskazana na grupi konta 0223 Oprema za održavanje i zaštitu na dan 31.12.2025. godine iznosi 1.357.799,90 Eur i kao takva je manja za 199.967,50 Eur, odnosno 12,84% u odnosu na prethodnu godinu. </w:t>
      </w:r>
    </w:p>
    <w:p w14:paraId="5D8F28AE" w14:textId="77777777" w:rsidR="00CE3067" w:rsidRDefault="00000000">
      <w:pPr>
        <w:jc w:val="both"/>
      </w:pPr>
      <w:r>
        <w:t>U izvještajnom razdoblju nabavljena je oprema za grijanje, ventilaciju i hlađenje, usisivači za čišćenje prostorija, oprema za protupožarnu zaštitu (kompresor i potopne pumpe za vatrogasce), te ostala oprema za održavanje i zaštitu (kolica za otpatke, svjetiljke, sjekači, aku puhači, vinč za dizanje mreže na brodovima i tankvana spremnika za otpadna ulja) ukupne vrijednosti 85.849,01 Eur, te je isknjižena oprema nabavne vrijednosti 285.816,51 Eur. Najznačajnija stavka isknjiženja je visokotlačna pumpa Sigler nabavne i ispravljenje vrijednosti 275.117,17 Eur.</w:t>
      </w:r>
    </w:p>
    <w:p w14:paraId="5818823C" w14:textId="77777777" w:rsidR="00CE3067" w:rsidRDefault="00CE3067"/>
    <w:p w14:paraId="3F492EA2" w14:textId="77777777" w:rsidR="00CE3067" w:rsidRDefault="00000000">
      <w:pPr>
        <w:keepNext/>
        <w:spacing w:line="240" w:lineRule="auto"/>
        <w:jc w:val="center"/>
      </w:pPr>
      <w:r>
        <w:rPr>
          <w:sz w:val="28"/>
        </w:rPr>
        <w:t>Bilješka 94.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7C9256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8ED9D6"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47D08B"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182A41"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19DD94"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F5621B2"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657ACF0" w14:textId="77777777" w:rsidR="00CE3067" w:rsidRDefault="00000000">
            <w:pPr>
              <w:keepNext/>
              <w:keepLines/>
              <w:spacing w:after="0" w:line="240" w:lineRule="auto"/>
              <w:jc w:val="center"/>
            </w:pPr>
            <w:r>
              <w:rPr>
                <w:b/>
                <w:sz w:val="18"/>
              </w:rPr>
              <w:t>Indeks (%)</w:t>
            </w:r>
          </w:p>
        </w:tc>
      </w:tr>
      <w:tr w:rsidR="00CE3067" w14:paraId="0F3D26BC" w14:textId="77777777">
        <w:tblPrEx>
          <w:tblCellMar>
            <w:top w:w="0" w:type="dxa"/>
            <w:bottom w:w="0" w:type="dxa"/>
          </w:tblCellMar>
        </w:tblPrEx>
        <w:trPr>
          <w:cantSplit/>
          <w:trHeight w:val="560"/>
        </w:trPr>
        <w:tc>
          <w:tcPr>
            <w:tcW w:w="700" w:type="dxa"/>
            <w:tcMar>
              <w:top w:w="0" w:type="dxa"/>
              <w:bottom w:w="0" w:type="dxa"/>
            </w:tcMar>
            <w:vAlign w:val="center"/>
          </w:tcPr>
          <w:p w14:paraId="14FAC7B3" w14:textId="77777777" w:rsidR="00CE3067" w:rsidRDefault="00000000">
            <w:pPr>
              <w:keepNext/>
              <w:keepLines/>
              <w:spacing w:after="0" w:line="240" w:lineRule="auto"/>
            </w:pPr>
            <w:r>
              <w:rPr>
                <w:sz w:val="18"/>
              </w:rPr>
              <w:t>0224</w:t>
            </w:r>
          </w:p>
        </w:tc>
        <w:tc>
          <w:tcPr>
            <w:tcW w:w="3180" w:type="dxa"/>
            <w:tcMar>
              <w:top w:w="0" w:type="dxa"/>
              <w:bottom w:w="0" w:type="dxa"/>
            </w:tcMar>
            <w:vAlign w:val="center"/>
          </w:tcPr>
          <w:p w14:paraId="73CBD566" w14:textId="77777777" w:rsidR="00CE3067" w:rsidRDefault="00000000">
            <w:pPr>
              <w:keepNext/>
              <w:keepLines/>
              <w:spacing w:after="0" w:line="240" w:lineRule="auto"/>
            </w:pPr>
            <w:r>
              <w:rPr>
                <w:sz w:val="18"/>
              </w:rPr>
              <w:t>Medicinska i laboratorijska oprema</w:t>
            </w:r>
          </w:p>
        </w:tc>
        <w:tc>
          <w:tcPr>
            <w:tcW w:w="700" w:type="dxa"/>
            <w:tcMar>
              <w:top w:w="0" w:type="dxa"/>
              <w:bottom w:w="0" w:type="dxa"/>
            </w:tcMar>
            <w:vAlign w:val="center"/>
          </w:tcPr>
          <w:p w14:paraId="6DC68CCF" w14:textId="77777777" w:rsidR="00CE3067" w:rsidRDefault="00000000">
            <w:pPr>
              <w:keepNext/>
              <w:keepLines/>
              <w:spacing w:after="0" w:line="240" w:lineRule="auto"/>
            </w:pPr>
            <w:r>
              <w:rPr>
                <w:sz w:val="18"/>
              </w:rPr>
              <w:t>0224</w:t>
            </w:r>
          </w:p>
        </w:tc>
        <w:tc>
          <w:tcPr>
            <w:tcW w:w="1860" w:type="dxa"/>
            <w:tcMar>
              <w:top w:w="0" w:type="dxa"/>
              <w:bottom w:w="0" w:type="dxa"/>
            </w:tcMar>
            <w:vAlign w:val="center"/>
          </w:tcPr>
          <w:p w14:paraId="7514CA9F" w14:textId="77777777" w:rsidR="00CE3067" w:rsidRDefault="00000000">
            <w:pPr>
              <w:keepNext/>
              <w:keepLines/>
              <w:spacing w:after="0" w:line="240" w:lineRule="auto"/>
              <w:jc w:val="right"/>
            </w:pPr>
            <w:r>
              <w:rPr>
                <w:sz w:val="18"/>
              </w:rPr>
              <w:t>15.708,46</w:t>
            </w:r>
          </w:p>
        </w:tc>
        <w:tc>
          <w:tcPr>
            <w:tcW w:w="1860" w:type="dxa"/>
            <w:tcMar>
              <w:top w:w="0" w:type="dxa"/>
              <w:bottom w:w="0" w:type="dxa"/>
            </w:tcMar>
            <w:vAlign w:val="center"/>
          </w:tcPr>
          <w:p w14:paraId="39AE257B" w14:textId="77777777" w:rsidR="00CE3067" w:rsidRDefault="00000000">
            <w:pPr>
              <w:keepNext/>
              <w:keepLines/>
              <w:spacing w:after="0" w:line="240" w:lineRule="auto"/>
              <w:jc w:val="right"/>
            </w:pPr>
            <w:r>
              <w:rPr>
                <w:sz w:val="18"/>
              </w:rPr>
              <w:t>17.194,70</w:t>
            </w:r>
          </w:p>
        </w:tc>
        <w:tc>
          <w:tcPr>
            <w:tcW w:w="700" w:type="dxa"/>
            <w:tcMar>
              <w:top w:w="0" w:type="dxa"/>
              <w:bottom w:w="0" w:type="dxa"/>
            </w:tcMar>
            <w:vAlign w:val="center"/>
          </w:tcPr>
          <w:p w14:paraId="68E0B2ED" w14:textId="77777777" w:rsidR="00CE3067" w:rsidRDefault="00000000">
            <w:pPr>
              <w:keepNext/>
              <w:keepLines/>
              <w:spacing w:after="0" w:line="240" w:lineRule="auto"/>
              <w:jc w:val="right"/>
            </w:pPr>
            <w:r>
              <w:rPr>
                <w:sz w:val="18"/>
              </w:rPr>
              <w:t>109,5</w:t>
            </w:r>
          </w:p>
        </w:tc>
      </w:tr>
    </w:tbl>
    <w:p w14:paraId="3803BEB5" w14:textId="77777777" w:rsidR="00CE3067" w:rsidRDefault="00CE3067">
      <w:pPr>
        <w:spacing w:after="0"/>
      </w:pPr>
    </w:p>
    <w:p w14:paraId="02B7F961" w14:textId="77777777" w:rsidR="00CE3067" w:rsidRDefault="00000000">
      <w:r>
        <w:t>Nabavna vrijednost iskazana na grupi konta 0224 Medicinska i laboratorijska oprema na dan 31.12.2025. godine iznosi 17.194,70 Eur i kao takva je veća za 1.486,24 Eur, odnosno 9,46 % u odnosu na prethodnu godinu. </w:t>
      </w:r>
    </w:p>
    <w:p w14:paraId="66E6A69F" w14:textId="77777777" w:rsidR="00CE3067" w:rsidRDefault="00000000">
      <w:r>
        <w:t>U izvještajnom razdoblju nabavljen je defibrilator nabavne vrijednosti 2.064,65 Eur, te je isknjižena oprema nabavne vrijednosti 578,41 Eur. </w:t>
      </w:r>
    </w:p>
    <w:p w14:paraId="39931E4C" w14:textId="77777777" w:rsidR="00CE3067" w:rsidRDefault="00CE3067"/>
    <w:p w14:paraId="5BFE0FBE" w14:textId="77777777" w:rsidR="00CE3067" w:rsidRDefault="00000000">
      <w:pPr>
        <w:keepNext/>
        <w:spacing w:line="240" w:lineRule="auto"/>
        <w:jc w:val="center"/>
      </w:pPr>
      <w:r>
        <w:rPr>
          <w:sz w:val="28"/>
        </w:rPr>
        <w:t>Bilješka 95.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A1EEC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AEC676"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007FED"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385F84"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B5428B"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C67E14"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0DF85DB" w14:textId="77777777" w:rsidR="00CE3067" w:rsidRDefault="00000000">
            <w:pPr>
              <w:keepNext/>
              <w:keepLines/>
              <w:spacing w:after="0" w:line="240" w:lineRule="auto"/>
              <w:jc w:val="center"/>
            </w:pPr>
            <w:r>
              <w:rPr>
                <w:b/>
                <w:sz w:val="18"/>
              </w:rPr>
              <w:t>Indeks (%)</w:t>
            </w:r>
          </w:p>
        </w:tc>
      </w:tr>
      <w:tr w:rsidR="00CE3067" w14:paraId="72A5F1E7" w14:textId="77777777">
        <w:tblPrEx>
          <w:tblCellMar>
            <w:top w:w="0" w:type="dxa"/>
            <w:bottom w:w="0" w:type="dxa"/>
          </w:tblCellMar>
        </w:tblPrEx>
        <w:trPr>
          <w:cantSplit/>
          <w:trHeight w:val="560"/>
        </w:trPr>
        <w:tc>
          <w:tcPr>
            <w:tcW w:w="700" w:type="dxa"/>
            <w:tcMar>
              <w:top w:w="0" w:type="dxa"/>
              <w:bottom w:w="0" w:type="dxa"/>
            </w:tcMar>
            <w:vAlign w:val="center"/>
          </w:tcPr>
          <w:p w14:paraId="6F5302EB" w14:textId="77777777" w:rsidR="00CE3067" w:rsidRDefault="00000000">
            <w:pPr>
              <w:keepNext/>
              <w:keepLines/>
              <w:spacing w:after="0" w:line="240" w:lineRule="auto"/>
            </w:pPr>
            <w:r>
              <w:rPr>
                <w:sz w:val="18"/>
              </w:rPr>
              <w:t>0225</w:t>
            </w:r>
          </w:p>
        </w:tc>
        <w:tc>
          <w:tcPr>
            <w:tcW w:w="3180" w:type="dxa"/>
            <w:tcMar>
              <w:top w:w="0" w:type="dxa"/>
              <w:bottom w:w="0" w:type="dxa"/>
            </w:tcMar>
            <w:vAlign w:val="center"/>
          </w:tcPr>
          <w:p w14:paraId="5EA3DACB" w14:textId="77777777" w:rsidR="00CE3067" w:rsidRDefault="00000000">
            <w:pPr>
              <w:keepNext/>
              <w:keepLines/>
              <w:spacing w:after="0" w:line="240" w:lineRule="auto"/>
            </w:pPr>
            <w:r>
              <w:rPr>
                <w:sz w:val="18"/>
              </w:rPr>
              <w:t>Instrumenti i uređaji</w:t>
            </w:r>
          </w:p>
        </w:tc>
        <w:tc>
          <w:tcPr>
            <w:tcW w:w="700" w:type="dxa"/>
            <w:tcMar>
              <w:top w:w="0" w:type="dxa"/>
              <w:bottom w:w="0" w:type="dxa"/>
            </w:tcMar>
            <w:vAlign w:val="center"/>
          </w:tcPr>
          <w:p w14:paraId="4F0D8D77" w14:textId="77777777" w:rsidR="00CE3067" w:rsidRDefault="00000000">
            <w:pPr>
              <w:keepNext/>
              <w:keepLines/>
              <w:spacing w:after="0" w:line="240" w:lineRule="auto"/>
            </w:pPr>
            <w:r>
              <w:rPr>
                <w:sz w:val="18"/>
              </w:rPr>
              <w:t>0225</w:t>
            </w:r>
          </w:p>
        </w:tc>
        <w:tc>
          <w:tcPr>
            <w:tcW w:w="1860" w:type="dxa"/>
            <w:tcMar>
              <w:top w:w="0" w:type="dxa"/>
              <w:bottom w:w="0" w:type="dxa"/>
            </w:tcMar>
            <w:vAlign w:val="center"/>
          </w:tcPr>
          <w:p w14:paraId="55F8E166" w14:textId="77777777" w:rsidR="00CE3067" w:rsidRDefault="00000000">
            <w:pPr>
              <w:keepNext/>
              <w:keepLines/>
              <w:spacing w:after="0" w:line="240" w:lineRule="auto"/>
              <w:jc w:val="right"/>
            </w:pPr>
            <w:r>
              <w:rPr>
                <w:sz w:val="18"/>
              </w:rPr>
              <w:t>249.265,65</w:t>
            </w:r>
          </w:p>
        </w:tc>
        <w:tc>
          <w:tcPr>
            <w:tcW w:w="1860" w:type="dxa"/>
            <w:tcMar>
              <w:top w:w="0" w:type="dxa"/>
              <w:bottom w:w="0" w:type="dxa"/>
            </w:tcMar>
            <w:vAlign w:val="center"/>
          </w:tcPr>
          <w:p w14:paraId="47EBF7B9" w14:textId="77777777" w:rsidR="00CE3067" w:rsidRDefault="00000000">
            <w:pPr>
              <w:keepNext/>
              <w:keepLines/>
              <w:spacing w:after="0" w:line="240" w:lineRule="auto"/>
              <w:jc w:val="right"/>
            </w:pPr>
            <w:r>
              <w:rPr>
                <w:sz w:val="18"/>
              </w:rPr>
              <w:t>273.987,28</w:t>
            </w:r>
          </w:p>
        </w:tc>
        <w:tc>
          <w:tcPr>
            <w:tcW w:w="700" w:type="dxa"/>
            <w:tcMar>
              <w:top w:w="0" w:type="dxa"/>
              <w:bottom w:w="0" w:type="dxa"/>
            </w:tcMar>
            <w:vAlign w:val="center"/>
          </w:tcPr>
          <w:p w14:paraId="428B3CBD" w14:textId="77777777" w:rsidR="00CE3067" w:rsidRDefault="00000000">
            <w:pPr>
              <w:keepNext/>
              <w:keepLines/>
              <w:spacing w:after="0" w:line="240" w:lineRule="auto"/>
              <w:jc w:val="right"/>
            </w:pPr>
            <w:r>
              <w:rPr>
                <w:sz w:val="18"/>
              </w:rPr>
              <w:t>109,9</w:t>
            </w:r>
          </w:p>
        </w:tc>
      </w:tr>
    </w:tbl>
    <w:p w14:paraId="633E238D" w14:textId="77777777" w:rsidR="00CE3067" w:rsidRDefault="00CE3067">
      <w:pPr>
        <w:spacing w:after="0"/>
      </w:pPr>
    </w:p>
    <w:p w14:paraId="61E6C325" w14:textId="77777777" w:rsidR="00CE3067" w:rsidRDefault="00000000">
      <w:pPr>
        <w:jc w:val="both"/>
      </w:pPr>
      <w:r>
        <w:t>Nabavna vrijednost iskazana na grupi konta 0225 Instrumenti i uređaji na dan 31.12.2025. godine iznosi 273.987,28 Eur i kao takva je veća za 24.721,63 Eur, odnosno 9,92% u odnosu na prethodnu godinu. </w:t>
      </w:r>
    </w:p>
    <w:p w14:paraId="6CD943FF" w14:textId="77777777" w:rsidR="00CE3067" w:rsidRDefault="00000000">
      <w:pPr>
        <w:jc w:val="both"/>
      </w:pPr>
      <w:r>
        <w:t>U izvještajnom razdoblju nabavljeni su mjerni i kontrolni uređaji, dalekozor, te ostali instrumenti i uređaji (bušilice, brusilice, kompresor, potopna pumpa, ručna rezačica) ukupne vrijednosti 36.020,32 Eur, te je isknjižena imovina nabavne vrijednosti 11.298,69 Eur. Temeljem novog Pravilnika o proračunskom računovodstvu i izmjenama konta u kontnom planu, u početnom stanju grupe 0225 su izdvojene nabavne vrijednosti i akumulirana amortizacija za strojeve koji su do tada bili evidentirani na kontima 022530 Strojevi za obradu zemljišta i 022590 Ostali instrumenti i uređaji i preknjižene na konto 022720. Za konto 022530 preknjižena je nabavna vrijednost od 88.082,18 Eur i ispravak vrijednosti u iznosu 80.027,31 Eur, te za konto 022590 nabavna vrijednost u iznosu 154.296,19 Eur i ispravak vrijednosti u iznosu 105.941,92 Eur.</w:t>
      </w:r>
    </w:p>
    <w:p w14:paraId="66127A81" w14:textId="77777777" w:rsidR="00CE3067" w:rsidRDefault="00CE3067"/>
    <w:p w14:paraId="6DF2A437" w14:textId="77777777" w:rsidR="00CE3067" w:rsidRDefault="00000000">
      <w:pPr>
        <w:keepNext/>
        <w:spacing w:line="240" w:lineRule="auto"/>
        <w:jc w:val="center"/>
      </w:pPr>
      <w:r>
        <w:rPr>
          <w:sz w:val="28"/>
        </w:rPr>
        <w:t>Bilješka 96.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42B16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92CDC4"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EC8E60"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1EDF3B"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6692B5"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916ED09"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F9076D0" w14:textId="77777777" w:rsidR="00CE3067" w:rsidRDefault="00000000">
            <w:pPr>
              <w:keepNext/>
              <w:keepLines/>
              <w:spacing w:after="0" w:line="240" w:lineRule="auto"/>
              <w:jc w:val="center"/>
            </w:pPr>
            <w:r>
              <w:rPr>
                <w:b/>
                <w:sz w:val="18"/>
              </w:rPr>
              <w:t>Indeks (%)</w:t>
            </w:r>
          </w:p>
        </w:tc>
      </w:tr>
      <w:tr w:rsidR="00CE3067" w14:paraId="46BA6EE0" w14:textId="77777777">
        <w:tblPrEx>
          <w:tblCellMar>
            <w:top w:w="0" w:type="dxa"/>
            <w:bottom w:w="0" w:type="dxa"/>
          </w:tblCellMar>
        </w:tblPrEx>
        <w:trPr>
          <w:cantSplit/>
          <w:trHeight w:val="560"/>
        </w:trPr>
        <w:tc>
          <w:tcPr>
            <w:tcW w:w="700" w:type="dxa"/>
            <w:tcMar>
              <w:top w:w="0" w:type="dxa"/>
              <w:bottom w:w="0" w:type="dxa"/>
            </w:tcMar>
            <w:vAlign w:val="center"/>
          </w:tcPr>
          <w:p w14:paraId="63FFA07B" w14:textId="77777777" w:rsidR="00CE3067" w:rsidRDefault="00000000">
            <w:pPr>
              <w:keepNext/>
              <w:keepLines/>
              <w:spacing w:after="0" w:line="240" w:lineRule="auto"/>
            </w:pPr>
            <w:r>
              <w:rPr>
                <w:sz w:val="18"/>
              </w:rPr>
              <w:t>023 i 02923</w:t>
            </w:r>
          </w:p>
        </w:tc>
        <w:tc>
          <w:tcPr>
            <w:tcW w:w="3180" w:type="dxa"/>
            <w:tcMar>
              <w:top w:w="0" w:type="dxa"/>
              <w:bottom w:w="0" w:type="dxa"/>
            </w:tcMar>
            <w:vAlign w:val="center"/>
          </w:tcPr>
          <w:p w14:paraId="60BC757C" w14:textId="77777777" w:rsidR="00CE3067" w:rsidRDefault="00000000">
            <w:pPr>
              <w:keepNext/>
              <w:keepLines/>
              <w:spacing w:after="0" w:line="240" w:lineRule="auto"/>
            </w:pPr>
            <w:r>
              <w:rPr>
                <w:sz w:val="18"/>
              </w:rPr>
              <w:t>Prijevozna sredstva (šifre 0231 do 0234 - 02923)</w:t>
            </w:r>
          </w:p>
        </w:tc>
        <w:tc>
          <w:tcPr>
            <w:tcW w:w="700" w:type="dxa"/>
            <w:tcMar>
              <w:top w:w="0" w:type="dxa"/>
              <w:bottom w:w="0" w:type="dxa"/>
            </w:tcMar>
            <w:vAlign w:val="center"/>
          </w:tcPr>
          <w:p w14:paraId="38F3F7FB" w14:textId="77777777" w:rsidR="00CE3067" w:rsidRDefault="00000000">
            <w:pPr>
              <w:keepNext/>
              <w:keepLines/>
              <w:spacing w:after="0" w:line="240" w:lineRule="auto"/>
            </w:pPr>
            <w:r>
              <w:rPr>
                <w:sz w:val="18"/>
              </w:rPr>
              <w:t>023 i 02923</w:t>
            </w:r>
          </w:p>
        </w:tc>
        <w:tc>
          <w:tcPr>
            <w:tcW w:w="1860" w:type="dxa"/>
            <w:tcMar>
              <w:top w:w="0" w:type="dxa"/>
              <w:bottom w:w="0" w:type="dxa"/>
            </w:tcMar>
            <w:vAlign w:val="center"/>
          </w:tcPr>
          <w:p w14:paraId="027D1B2C" w14:textId="77777777" w:rsidR="00CE3067" w:rsidRDefault="00000000">
            <w:pPr>
              <w:keepNext/>
              <w:keepLines/>
              <w:spacing w:after="0" w:line="240" w:lineRule="auto"/>
              <w:jc w:val="right"/>
            </w:pPr>
            <w:r>
              <w:rPr>
                <w:sz w:val="18"/>
              </w:rPr>
              <w:t>1.906.326,45</w:t>
            </w:r>
          </w:p>
        </w:tc>
        <w:tc>
          <w:tcPr>
            <w:tcW w:w="1860" w:type="dxa"/>
            <w:tcMar>
              <w:top w:w="0" w:type="dxa"/>
              <w:bottom w:w="0" w:type="dxa"/>
            </w:tcMar>
            <w:vAlign w:val="center"/>
          </w:tcPr>
          <w:p w14:paraId="1488294D" w14:textId="77777777" w:rsidR="00CE3067" w:rsidRDefault="00000000">
            <w:pPr>
              <w:keepNext/>
              <w:keepLines/>
              <w:spacing w:after="0" w:line="240" w:lineRule="auto"/>
              <w:jc w:val="right"/>
            </w:pPr>
            <w:r>
              <w:rPr>
                <w:sz w:val="18"/>
              </w:rPr>
              <w:t>1.455.975,88</w:t>
            </w:r>
          </w:p>
        </w:tc>
        <w:tc>
          <w:tcPr>
            <w:tcW w:w="700" w:type="dxa"/>
            <w:tcMar>
              <w:top w:w="0" w:type="dxa"/>
              <w:bottom w:w="0" w:type="dxa"/>
            </w:tcMar>
            <w:vAlign w:val="center"/>
          </w:tcPr>
          <w:p w14:paraId="46A518EF" w14:textId="77777777" w:rsidR="00CE3067" w:rsidRDefault="00000000">
            <w:pPr>
              <w:keepNext/>
              <w:keepLines/>
              <w:spacing w:after="0" w:line="240" w:lineRule="auto"/>
              <w:jc w:val="right"/>
            </w:pPr>
            <w:r>
              <w:rPr>
                <w:sz w:val="18"/>
              </w:rPr>
              <w:t>76,4</w:t>
            </w:r>
          </w:p>
        </w:tc>
      </w:tr>
    </w:tbl>
    <w:p w14:paraId="793C7059" w14:textId="77777777" w:rsidR="00CE3067" w:rsidRDefault="00CE3067">
      <w:pPr>
        <w:spacing w:after="0"/>
      </w:pPr>
    </w:p>
    <w:p w14:paraId="1EAEF288" w14:textId="77777777" w:rsidR="00CE3067" w:rsidRDefault="00000000">
      <w:pPr>
        <w:jc w:val="both"/>
      </w:pPr>
      <w:r>
        <w:t>Sadašnja vrijednost Grupe 023 Postrojenja i opreme na dan 31.12.2025. godine iznosi 1.455.975,88 Eur. U odnosu na prethodnu godinu, evidentirano je smanjenje vrijednosti imovine za 450.350,57 Eur, odnosno 23,62%. U 2025. godini evidentirana je nabava nove imovine nabavne vrijednosti 5.760,00 Eur, otpisana je imovina sadašnje vrijednosti 424,17 Eur i redovno amortizirana imovina u iznosu 455.686,40 Eur.</w:t>
      </w:r>
    </w:p>
    <w:p w14:paraId="389B09F9" w14:textId="77777777" w:rsidR="00CE3067" w:rsidRDefault="00CE3067"/>
    <w:p w14:paraId="2EDA62A2" w14:textId="77777777" w:rsidR="00CE3067" w:rsidRDefault="00000000">
      <w:pPr>
        <w:keepNext/>
        <w:spacing w:line="240" w:lineRule="auto"/>
        <w:jc w:val="center"/>
      </w:pPr>
      <w:r>
        <w:rPr>
          <w:sz w:val="28"/>
        </w:rPr>
        <w:t>Bilješka 97.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EDA9A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06BE24"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B92407"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A7D5D2"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C29263"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76A32D"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5ECC90" w14:textId="77777777" w:rsidR="00CE3067" w:rsidRDefault="00000000">
            <w:pPr>
              <w:keepNext/>
              <w:keepLines/>
              <w:spacing w:after="0" w:line="240" w:lineRule="auto"/>
              <w:jc w:val="center"/>
            </w:pPr>
            <w:r>
              <w:rPr>
                <w:b/>
                <w:sz w:val="18"/>
              </w:rPr>
              <w:t>Indeks (%)</w:t>
            </w:r>
          </w:p>
        </w:tc>
      </w:tr>
      <w:tr w:rsidR="00CE3067" w14:paraId="54BE9094" w14:textId="77777777">
        <w:tblPrEx>
          <w:tblCellMar>
            <w:top w:w="0" w:type="dxa"/>
            <w:bottom w:w="0" w:type="dxa"/>
          </w:tblCellMar>
        </w:tblPrEx>
        <w:trPr>
          <w:cantSplit/>
          <w:trHeight w:val="560"/>
        </w:trPr>
        <w:tc>
          <w:tcPr>
            <w:tcW w:w="700" w:type="dxa"/>
            <w:tcMar>
              <w:top w:w="0" w:type="dxa"/>
              <w:bottom w:w="0" w:type="dxa"/>
            </w:tcMar>
            <w:vAlign w:val="center"/>
          </w:tcPr>
          <w:p w14:paraId="036B2F64" w14:textId="77777777" w:rsidR="00CE3067" w:rsidRDefault="00000000">
            <w:pPr>
              <w:keepNext/>
              <w:keepLines/>
              <w:spacing w:after="0" w:line="240" w:lineRule="auto"/>
            </w:pPr>
            <w:r>
              <w:rPr>
                <w:sz w:val="18"/>
              </w:rPr>
              <w:t>0231</w:t>
            </w:r>
          </w:p>
        </w:tc>
        <w:tc>
          <w:tcPr>
            <w:tcW w:w="3180" w:type="dxa"/>
            <w:tcMar>
              <w:top w:w="0" w:type="dxa"/>
              <w:bottom w:w="0" w:type="dxa"/>
            </w:tcMar>
            <w:vAlign w:val="center"/>
          </w:tcPr>
          <w:p w14:paraId="4205D071" w14:textId="77777777" w:rsidR="00CE3067"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14:paraId="741A52F8" w14:textId="77777777" w:rsidR="00CE3067" w:rsidRDefault="00000000">
            <w:pPr>
              <w:keepNext/>
              <w:keepLines/>
              <w:spacing w:after="0" w:line="240" w:lineRule="auto"/>
            </w:pPr>
            <w:r>
              <w:rPr>
                <w:sz w:val="18"/>
              </w:rPr>
              <w:t>0231</w:t>
            </w:r>
          </w:p>
        </w:tc>
        <w:tc>
          <w:tcPr>
            <w:tcW w:w="1860" w:type="dxa"/>
            <w:tcMar>
              <w:top w:w="0" w:type="dxa"/>
              <w:bottom w:w="0" w:type="dxa"/>
            </w:tcMar>
            <w:vAlign w:val="center"/>
          </w:tcPr>
          <w:p w14:paraId="30EDDEB8" w14:textId="77777777" w:rsidR="00CE3067" w:rsidRDefault="00000000">
            <w:pPr>
              <w:keepNext/>
              <w:keepLines/>
              <w:spacing w:after="0" w:line="240" w:lineRule="auto"/>
              <w:jc w:val="right"/>
            </w:pPr>
            <w:r>
              <w:rPr>
                <w:sz w:val="18"/>
              </w:rPr>
              <w:t>2.925.523,77</w:t>
            </w:r>
          </w:p>
        </w:tc>
        <w:tc>
          <w:tcPr>
            <w:tcW w:w="1860" w:type="dxa"/>
            <w:tcMar>
              <w:top w:w="0" w:type="dxa"/>
              <w:bottom w:w="0" w:type="dxa"/>
            </w:tcMar>
            <w:vAlign w:val="center"/>
          </w:tcPr>
          <w:p w14:paraId="3085FE9A" w14:textId="77777777" w:rsidR="00CE3067" w:rsidRDefault="00000000">
            <w:pPr>
              <w:keepNext/>
              <w:keepLines/>
              <w:spacing w:after="0" w:line="240" w:lineRule="auto"/>
              <w:jc w:val="right"/>
            </w:pPr>
            <w:r>
              <w:rPr>
                <w:sz w:val="18"/>
              </w:rPr>
              <w:t>2.739.353,38</w:t>
            </w:r>
          </w:p>
        </w:tc>
        <w:tc>
          <w:tcPr>
            <w:tcW w:w="700" w:type="dxa"/>
            <w:tcMar>
              <w:top w:w="0" w:type="dxa"/>
              <w:bottom w:w="0" w:type="dxa"/>
            </w:tcMar>
            <w:vAlign w:val="center"/>
          </w:tcPr>
          <w:p w14:paraId="1F8537E8" w14:textId="77777777" w:rsidR="00CE3067" w:rsidRDefault="00000000">
            <w:pPr>
              <w:keepNext/>
              <w:keepLines/>
              <w:spacing w:after="0" w:line="240" w:lineRule="auto"/>
              <w:jc w:val="right"/>
            </w:pPr>
            <w:r>
              <w:rPr>
                <w:sz w:val="18"/>
              </w:rPr>
              <w:t>93,6</w:t>
            </w:r>
          </w:p>
        </w:tc>
      </w:tr>
    </w:tbl>
    <w:p w14:paraId="2DBD5AAE" w14:textId="77777777" w:rsidR="00CE3067" w:rsidRDefault="00CE3067">
      <w:pPr>
        <w:spacing w:after="0"/>
      </w:pPr>
    </w:p>
    <w:p w14:paraId="544C81AD" w14:textId="77777777" w:rsidR="00CE3067" w:rsidRDefault="00000000">
      <w:r>
        <w:t>Nabavna vrijednost iskazana na grupi konta 0231 Prijevozna sredstva u cestovnom prometu na dan 31.12.2025. godine iznosi 2.739.353,38 Eur i kao takva je manja za 186.170,39 Eur, odnosno 6,36 % u odnosu na prethodnu godinu. </w:t>
      </w:r>
    </w:p>
    <w:p w14:paraId="1617BA18" w14:textId="77777777" w:rsidR="00CE3067" w:rsidRDefault="00000000">
      <w:r>
        <w:t>U izvještajnom razdoblju nije bilo novonabavljene imovine, nego je knjiženo isknjiženje stare u iznosu 186.170,39 Eur, što je upravo ta razlika u odnosu na prethodnu godinu. </w:t>
      </w:r>
    </w:p>
    <w:p w14:paraId="274AE1F1" w14:textId="77777777" w:rsidR="00CE3067" w:rsidRDefault="00CE3067"/>
    <w:p w14:paraId="7ECAAF5E" w14:textId="77777777" w:rsidR="00CE3067" w:rsidRDefault="00000000">
      <w:pPr>
        <w:keepNext/>
        <w:spacing w:line="240" w:lineRule="auto"/>
        <w:jc w:val="center"/>
      </w:pPr>
      <w:r>
        <w:rPr>
          <w:sz w:val="28"/>
        </w:rPr>
        <w:t>Bilješka 98.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2787ED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B69AAA"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584CCA"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86C3D7"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13DC83"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BFF330E"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8567308" w14:textId="77777777" w:rsidR="00CE3067" w:rsidRDefault="00000000">
            <w:pPr>
              <w:keepNext/>
              <w:keepLines/>
              <w:spacing w:after="0" w:line="240" w:lineRule="auto"/>
              <w:jc w:val="center"/>
            </w:pPr>
            <w:r>
              <w:rPr>
                <w:b/>
                <w:sz w:val="18"/>
              </w:rPr>
              <w:t>Indeks (%)</w:t>
            </w:r>
          </w:p>
        </w:tc>
      </w:tr>
      <w:tr w:rsidR="00CE3067" w14:paraId="6730F49F" w14:textId="77777777">
        <w:tblPrEx>
          <w:tblCellMar>
            <w:top w:w="0" w:type="dxa"/>
            <w:bottom w:w="0" w:type="dxa"/>
          </w:tblCellMar>
        </w:tblPrEx>
        <w:trPr>
          <w:cantSplit/>
          <w:trHeight w:val="560"/>
        </w:trPr>
        <w:tc>
          <w:tcPr>
            <w:tcW w:w="700" w:type="dxa"/>
            <w:tcMar>
              <w:top w:w="0" w:type="dxa"/>
              <w:bottom w:w="0" w:type="dxa"/>
            </w:tcMar>
            <w:vAlign w:val="center"/>
          </w:tcPr>
          <w:p w14:paraId="24B5AB64" w14:textId="77777777" w:rsidR="00CE3067" w:rsidRDefault="00000000">
            <w:pPr>
              <w:keepNext/>
              <w:keepLines/>
              <w:spacing w:after="0" w:line="240" w:lineRule="auto"/>
            </w:pPr>
            <w:r>
              <w:rPr>
                <w:sz w:val="18"/>
              </w:rPr>
              <w:t>025 i 02925</w:t>
            </w:r>
          </w:p>
        </w:tc>
        <w:tc>
          <w:tcPr>
            <w:tcW w:w="3180" w:type="dxa"/>
            <w:tcMar>
              <w:top w:w="0" w:type="dxa"/>
              <w:bottom w:w="0" w:type="dxa"/>
            </w:tcMar>
            <w:vAlign w:val="center"/>
          </w:tcPr>
          <w:p w14:paraId="687CCEE0" w14:textId="77777777" w:rsidR="00CE3067" w:rsidRDefault="00000000">
            <w:pPr>
              <w:keepNext/>
              <w:keepLines/>
              <w:spacing w:after="0" w:line="240" w:lineRule="auto"/>
            </w:pPr>
            <w:r>
              <w:rPr>
                <w:sz w:val="18"/>
              </w:rPr>
              <w:t>Višegodišnji nasadi i osnovno stado (šifre 0251+0252-02925)</w:t>
            </w:r>
          </w:p>
        </w:tc>
        <w:tc>
          <w:tcPr>
            <w:tcW w:w="700" w:type="dxa"/>
            <w:tcMar>
              <w:top w:w="0" w:type="dxa"/>
              <w:bottom w:w="0" w:type="dxa"/>
            </w:tcMar>
            <w:vAlign w:val="center"/>
          </w:tcPr>
          <w:p w14:paraId="17196662" w14:textId="77777777" w:rsidR="00CE3067" w:rsidRDefault="00000000">
            <w:pPr>
              <w:keepNext/>
              <w:keepLines/>
              <w:spacing w:after="0" w:line="240" w:lineRule="auto"/>
            </w:pPr>
            <w:r>
              <w:rPr>
                <w:sz w:val="18"/>
              </w:rPr>
              <w:t>025 i 02925</w:t>
            </w:r>
          </w:p>
        </w:tc>
        <w:tc>
          <w:tcPr>
            <w:tcW w:w="1860" w:type="dxa"/>
            <w:tcMar>
              <w:top w:w="0" w:type="dxa"/>
              <w:bottom w:w="0" w:type="dxa"/>
            </w:tcMar>
            <w:vAlign w:val="center"/>
          </w:tcPr>
          <w:p w14:paraId="44796C82" w14:textId="77777777" w:rsidR="00CE3067" w:rsidRDefault="00000000">
            <w:pPr>
              <w:keepNext/>
              <w:keepLines/>
              <w:spacing w:after="0" w:line="240" w:lineRule="auto"/>
              <w:jc w:val="right"/>
            </w:pPr>
            <w:r>
              <w:rPr>
                <w:sz w:val="18"/>
              </w:rPr>
              <w:t>84.760,53</w:t>
            </w:r>
          </w:p>
        </w:tc>
        <w:tc>
          <w:tcPr>
            <w:tcW w:w="1860" w:type="dxa"/>
            <w:tcMar>
              <w:top w:w="0" w:type="dxa"/>
              <w:bottom w:w="0" w:type="dxa"/>
            </w:tcMar>
            <w:vAlign w:val="center"/>
          </w:tcPr>
          <w:p w14:paraId="014485D5" w14:textId="77777777" w:rsidR="00CE3067" w:rsidRDefault="00000000">
            <w:pPr>
              <w:keepNext/>
              <w:keepLines/>
              <w:spacing w:after="0" w:line="240" w:lineRule="auto"/>
              <w:jc w:val="right"/>
            </w:pPr>
            <w:r>
              <w:rPr>
                <w:sz w:val="18"/>
              </w:rPr>
              <w:t>138.375,95</w:t>
            </w:r>
          </w:p>
        </w:tc>
        <w:tc>
          <w:tcPr>
            <w:tcW w:w="700" w:type="dxa"/>
            <w:tcMar>
              <w:top w:w="0" w:type="dxa"/>
              <w:bottom w:w="0" w:type="dxa"/>
            </w:tcMar>
            <w:vAlign w:val="center"/>
          </w:tcPr>
          <w:p w14:paraId="3CCEDE3F" w14:textId="77777777" w:rsidR="00CE3067" w:rsidRDefault="00000000">
            <w:pPr>
              <w:keepNext/>
              <w:keepLines/>
              <w:spacing w:after="0" w:line="240" w:lineRule="auto"/>
              <w:jc w:val="right"/>
            </w:pPr>
            <w:r>
              <w:rPr>
                <w:sz w:val="18"/>
              </w:rPr>
              <w:t>163,3</w:t>
            </w:r>
          </w:p>
        </w:tc>
      </w:tr>
    </w:tbl>
    <w:p w14:paraId="5C2565FB" w14:textId="77777777" w:rsidR="00CE3067" w:rsidRDefault="00CE3067">
      <w:pPr>
        <w:spacing w:after="0"/>
      </w:pPr>
    </w:p>
    <w:p w14:paraId="21C62F71" w14:textId="77777777" w:rsidR="00CE3067" w:rsidRDefault="00000000">
      <w:pPr>
        <w:jc w:val="both"/>
      </w:pPr>
      <w:r>
        <w:t>Sadašnja vrijednost Grupe 025 Višegodišnji nasadi i osnovno stado na dan 31.12.2025. godine iznosi 138.375,95 Eur. U odnosu na prethodnu godinu, evidentirano je povećanje vrijednosti imovine za 53.615,42 Eur, odnosno 63,26%. Tijekom 2025. godine evidentiran je prirodni prirast životinja na safariju nabavne vrijednosti 1.950,00 Eur, te višak divljači po godišnjem Elaboratu nabavne vrijednosti 84.970,00 Eur.  Tijekom godine dio životinja je prodan ili uginuo, te se knjižio otpis životinja i višegodišnjih nasada u vrijednosti 12.278,99 Eur, kao i amortizacija u iznosu 21.025,59 Eur.</w:t>
      </w:r>
    </w:p>
    <w:p w14:paraId="4B16D30C" w14:textId="77777777" w:rsidR="00CE3067" w:rsidRDefault="00CE3067"/>
    <w:p w14:paraId="45AB5AC3" w14:textId="77777777" w:rsidR="00CE3067" w:rsidRDefault="00000000">
      <w:pPr>
        <w:keepNext/>
        <w:spacing w:line="240" w:lineRule="auto"/>
        <w:jc w:val="center"/>
      </w:pPr>
      <w:r>
        <w:rPr>
          <w:sz w:val="28"/>
        </w:rPr>
        <w:t>Bilješka 99.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446582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C5B7CA"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28AF21"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D34A4C"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D62020"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9B2F49"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D71DE2E" w14:textId="77777777" w:rsidR="00CE3067" w:rsidRDefault="00000000">
            <w:pPr>
              <w:keepNext/>
              <w:keepLines/>
              <w:spacing w:after="0" w:line="240" w:lineRule="auto"/>
              <w:jc w:val="center"/>
            </w:pPr>
            <w:r>
              <w:rPr>
                <w:b/>
                <w:sz w:val="18"/>
              </w:rPr>
              <w:t>Indeks (%)</w:t>
            </w:r>
          </w:p>
        </w:tc>
      </w:tr>
      <w:tr w:rsidR="00CE3067" w14:paraId="52080EFF" w14:textId="77777777">
        <w:tblPrEx>
          <w:tblCellMar>
            <w:top w:w="0" w:type="dxa"/>
            <w:bottom w:w="0" w:type="dxa"/>
          </w:tblCellMar>
        </w:tblPrEx>
        <w:trPr>
          <w:cantSplit/>
          <w:trHeight w:val="560"/>
        </w:trPr>
        <w:tc>
          <w:tcPr>
            <w:tcW w:w="700" w:type="dxa"/>
            <w:tcMar>
              <w:top w:w="0" w:type="dxa"/>
              <w:bottom w:w="0" w:type="dxa"/>
            </w:tcMar>
            <w:vAlign w:val="center"/>
          </w:tcPr>
          <w:p w14:paraId="0552D2FC" w14:textId="77777777" w:rsidR="00CE3067" w:rsidRDefault="00000000">
            <w:pPr>
              <w:keepNext/>
              <w:keepLines/>
              <w:spacing w:after="0" w:line="240" w:lineRule="auto"/>
            </w:pPr>
            <w:r>
              <w:rPr>
                <w:sz w:val="18"/>
              </w:rPr>
              <w:t>0251</w:t>
            </w:r>
          </w:p>
        </w:tc>
        <w:tc>
          <w:tcPr>
            <w:tcW w:w="3180" w:type="dxa"/>
            <w:tcMar>
              <w:top w:w="0" w:type="dxa"/>
              <w:bottom w:w="0" w:type="dxa"/>
            </w:tcMar>
            <w:vAlign w:val="center"/>
          </w:tcPr>
          <w:p w14:paraId="5574C07F" w14:textId="77777777" w:rsidR="00CE3067" w:rsidRDefault="00000000">
            <w:pPr>
              <w:keepNext/>
              <w:keepLines/>
              <w:spacing w:after="0" w:line="240" w:lineRule="auto"/>
            </w:pPr>
            <w:r>
              <w:rPr>
                <w:sz w:val="18"/>
              </w:rPr>
              <w:t>Višegodišnji nasadi</w:t>
            </w:r>
          </w:p>
        </w:tc>
        <w:tc>
          <w:tcPr>
            <w:tcW w:w="700" w:type="dxa"/>
            <w:tcMar>
              <w:top w:w="0" w:type="dxa"/>
              <w:bottom w:w="0" w:type="dxa"/>
            </w:tcMar>
            <w:vAlign w:val="center"/>
          </w:tcPr>
          <w:p w14:paraId="7B09B5C1" w14:textId="77777777" w:rsidR="00CE3067" w:rsidRDefault="00000000">
            <w:pPr>
              <w:keepNext/>
              <w:keepLines/>
              <w:spacing w:after="0" w:line="240" w:lineRule="auto"/>
            </w:pPr>
            <w:r>
              <w:rPr>
                <w:sz w:val="18"/>
              </w:rPr>
              <w:t>0251</w:t>
            </w:r>
          </w:p>
        </w:tc>
        <w:tc>
          <w:tcPr>
            <w:tcW w:w="1860" w:type="dxa"/>
            <w:tcMar>
              <w:top w:w="0" w:type="dxa"/>
              <w:bottom w:w="0" w:type="dxa"/>
            </w:tcMar>
            <w:vAlign w:val="center"/>
          </w:tcPr>
          <w:p w14:paraId="3E8EA35A" w14:textId="77777777" w:rsidR="00CE3067" w:rsidRDefault="00000000">
            <w:pPr>
              <w:keepNext/>
              <w:keepLines/>
              <w:spacing w:after="0" w:line="240" w:lineRule="auto"/>
              <w:jc w:val="right"/>
            </w:pPr>
            <w:r>
              <w:rPr>
                <w:sz w:val="18"/>
              </w:rPr>
              <w:t>22.835,11</w:t>
            </w:r>
          </w:p>
        </w:tc>
        <w:tc>
          <w:tcPr>
            <w:tcW w:w="1860" w:type="dxa"/>
            <w:tcMar>
              <w:top w:w="0" w:type="dxa"/>
              <w:bottom w:w="0" w:type="dxa"/>
            </w:tcMar>
            <w:vAlign w:val="center"/>
          </w:tcPr>
          <w:p w14:paraId="011D7F74" w14:textId="77777777" w:rsidR="00CE3067" w:rsidRDefault="00000000">
            <w:pPr>
              <w:keepNext/>
              <w:keepLines/>
              <w:spacing w:after="0" w:line="240" w:lineRule="auto"/>
              <w:jc w:val="right"/>
            </w:pPr>
            <w:r>
              <w:rPr>
                <w:sz w:val="18"/>
              </w:rPr>
              <w:t>15.648,39</w:t>
            </w:r>
          </w:p>
        </w:tc>
        <w:tc>
          <w:tcPr>
            <w:tcW w:w="700" w:type="dxa"/>
            <w:tcMar>
              <w:top w:w="0" w:type="dxa"/>
              <w:bottom w:w="0" w:type="dxa"/>
            </w:tcMar>
            <w:vAlign w:val="center"/>
          </w:tcPr>
          <w:p w14:paraId="63AF2AC1" w14:textId="77777777" w:rsidR="00CE3067" w:rsidRDefault="00000000">
            <w:pPr>
              <w:keepNext/>
              <w:keepLines/>
              <w:spacing w:after="0" w:line="240" w:lineRule="auto"/>
              <w:jc w:val="right"/>
            </w:pPr>
            <w:r>
              <w:rPr>
                <w:sz w:val="18"/>
              </w:rPr>
              <w:t>68,5</w:t>
            </w:r>
          </w:p>
        </w:tc>
      </w:tr>
    </w:tbl>
    <w:p w14:paraId="1A342C9F" w14:textId="77777777" w:rsidR="00CE3067" w:rsidRDefault="00CE3067">
      <w:pPr>
        <w:spacing w:after="0"/>
      </w:pPr>
    </w:p>
    <w:p w14:paraId="5EA09D63" w14:textId="77777777" w:rsidR="00CE3067" w:rsidRDefault="00000000">
      <w:r>
        <w:t>Nabavna vrijednost iskazana na grupi konta 0251 Višegodišnji nasadi na dan 31.12.2025. godine iznosi 15.648,39 Eur i kao takva je manja za 7.186,72 Eur, odnosno 31,47 % u odnosu na prethodnu godinu. </w:t>
      </w:r>
    </w:p>
    <w:p w14:paraId="52C2BFB2" w14:textId="77777777" w:rsidR="00CE3067" w:rsidRDefault="00000000">
      <w:r>
        <w:t>U izvještajnom razdoblju nije bilo novonabavljene imovine, nego je knjiženo isknjiženje tri stare ukrasne masline i trešnje u iznosu 7.186,72 Eur, što je upravo ta razlika u odnosu na prethodnu godinu. </w:t>
      </w:r>
    </w:p>
    <w:p w14:paraId="1440FC9D" w14:textId="77777777" w:rsidR="00CE3067" w:rsidRDefault="00CE3067"/>
    <w:p w14:paraId="1C27CA8F" w14:textId="77777777" w:rsidR="00CE3067" w:rsidRDefault="00000000">
      <w:pPr>
        <w:keepNext/>
        <w:spacing w:line="240" w:lineRule="auto"/>
        <w:jc w:val="center"/>
      </w:pPr>
      <w:r>
        <w:rPr>
          <w:sz w:val="28"/>
        </w:rPr>
        <w:t>Bilješka 100.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01445D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929A47"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3576D3"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1C5F1B"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798292"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930D3C"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6F6361" w14:textId="77777777" w:rsidR="00CE3067" w:rsidRDefault="00000000">
            <w:pPr>
              <w:keepNext/>
              <w:keepLines/>
              <w:spacing w:after="0" w:line="240" w:lineRule="auto"/>
              <w:jc w:val="center"/>
            </w:pPr>
            <w:r>
              <w:rPr>
                <w:b/>
                <w:sz w:val="18"/>
              </w:rPr>
              <w:t>Indeks (%)</w:t>
            </w:r>
          </w:p>
        </w:tc>
      </w:tr>
      <w:tr w:rsidR="00CE3067" w14:paraId="1E22368C" w14:textId="77777777">
        <w:tblPrEx>
          <w:tblCellMar>
            <w:top w:w="0" w:type="dxa"/>
            <w:bottom w:w="0" w:type="dxa"/>
          </w:tblCellMar>
        </w:tblPrEx>
        <w:trPr>
          <w:cantSplit/>
          <w:trHeight w:val="560"/>
        </w:trPr>
        <w:tc>
          <w:tcPr>
            <w:tcW w:w="700" w:type="dxa"/>
            <w:tcMar>
              <w:top w:w="0" w:type="dxa"/>
              <w:bottom w:w="0" w:type="dxa"/>
            </w:tcMar>
            <w:vAlign w:val="center"/>
          </w:tcPr>
          <w:p w14:paraId="36B09DE5" w14:textId="77777777" w:rsidR="00CE3067" w:rsidRDefault="00000000">
            <w:pPr>
              <w:keepNext/>
              <w:keepLines/>
              <w:spacing w:after="0" w:line="240" w:lineRule="auto"/>
            </w:pPr>
            <w:r>
              <w:rPr>
                <w:sz w:val="18"/>
              </w:rPr>
              <w:t>0252</w:t>
            </w:r>
          </w:p>
        </w:tc>
        <w:tc>
          <w:tcPr>
            <w:tcW w:w="3180" w:type="dxa"/>
            <w:tcMar>
              <w:top w:w="0" w:type="dxa"/>
              <w:bottom w:w="0" w:type="dxa"/>
            </w:tcMar>
            <w:vAlign w:val="center"/>
          </w:tcPr>
          <w:p w14:paraId="30A62C51" w14:textId="77777777" w:rsidR="00CE3067" w:rsidRDefault="00000000">
            <w:pPr>
              <w:keepNext/>
              <w:keepLines/>
              <w:spacing w:after="0" w:line="240" w:lineRule="auto"/>
            </w:pPr>
            <w:r>
              <w:rPr>
                <w:sz w:val="18"/>
              </w:rPr>
              <w:t>Osnovno stado</w:t>
            </w:r>
          </w:p>
        </w:tc>
        <w:tc>
          <w:tcPr>
            <w:tcW w:w="700" w:type="dxa"/>
            <w:tcMar>
              <w:top w:w="0" w:type="dxa"/>
              <w:bottom w:w="0" w:type="dxa"/>
            </w:tcMar>
            <w:vAlign w:val="center"/>
          </w:tcPr>
          <w:p w14:paraId="71FEE15C" w14:textId="77777777" w:rsidR="00CE3067" w:rsidRDefault="00000000">
            <w:pPr>
              <w:keepNext/>
              <w:keepLines/>
              <w:spacing w:after="0" w:line="240" w:lineRule="auto"/>
            </w:pPr>
            <w:r>
              <w:rPr>
                <w:sz w:val="18"/>
              </w:rPr>
              <w:t>0252</w:t>
            </w:r>
          </w:p>
        </w:tc>
        <w:tc>
          <w:tcPr>
            <w:tcW w:w="1860" w:type="dxa"/>
            <w:tcMar>
              <w:top w:w="0" w:type="dxa"/>
              <w:bottom w:w="0" w:type="dxa"/>
            </w:tcMar>
            <w:vAlign w:val="center"/>
          </w:tcPr>
          <w:p w14:paraId="5A1880A1" w14:textId="77777777" w:rsidR="00CE3067" w:rsidRDefault="00000000">
            <w:pPr>
              <w:keepNext/>
              <w:keepLines/>
              <w:spacing w:after="0" w:line="240" w:lineRule="auto"/>
              <w:jc w:val="right"/>
            </w:pPr>
            <w:r>
              <w:rPr>
                <w:sz w:val="18"/>
              </w:rPr>
              <w:t>113.170,80</w:t>
            </w:r>
          </w:p>
        </w:tc>
        <w:tc>
          <w:tcPr>
            <w:tcW w:w="1860" w:type="dxa"/>
            <w:tcMar>
              <w:top w:w="0" w:type="dxa"/>
              <w:bottom w:w="0" w:type="dxa"/>
            </w:tcMar>
            <w:vAlign w:val="center"/>
          </w:tcPr>
          <w:p w14:paraId="790B8437" w14:textId="77777777" w:rsidR="00CE3067" w:rsidRDefault="00000000">
            <w:pPr>
              <w:keepNext/>
              <w:keepLines/>
              <w:spacing w:after="0" w:line="240" w:lineRule="auto"/>
              <w:jc w:val="right"/>
            </w:pPr>
            <w:r>
              <w:rPr>
                <w:sz w:val="18"/>
              </w:rPr>
              <w:t>171.163,74</w:t>
            </w:r>
          </w:p>
        </w:tc>
        <w:tc>
          <w:tcPr>
            <w:tcW w:w="700" w:type="dxa"/>
            <w:tcMar>
              <w:top w:w="0" w:type="dxa"/>
              <w:bottom w:w="0" w:type="dxa"/>
            </w:tcMar>
            <w:vAlign w:val="center"/>
          </w:tcPr>
          <w:p w14:paraId="49DC291E" w14:textId="77777777" w:rsidR="00CE3067" w:rsidRDefault="00000000">
            <w:pPr>
              <w:keepNext/>
              <w:keepLines/>
              <w:spacing w:after="0" w:line="240" w:lineRule="auto"/>
              <w:jc w:val="right"/>
            </w:pPr>
            <w:r>
              <w:rPr>
                <w:sz w:val="18"/>
              </w:rPr>
              <w:t>151,2</w:t>
            </w:r>
          </w:p>
        </w:tc>
      </w:tr>
    </w:tbl>
    <w:p w14:paraId="219359C0" w14:textId="77777777" w:rsidR="00CE3067" w:rsidRDefault="00CE3067">
      <w:pPr>
        <w:spacing w:after="0"/>
      </w:pPr>
    </w:p>
    <w:p w14:paraId="2CE6D9C4" w14:textId="77777777" w:rsidR="00CE3067" w:rsidRDefault="00000000">
      <w:pPr>
        <w:jc w:val="both"/>
      </w:pPr>
      <w:r>
        <w:t>Nabavna vrijednost iskazana na grupi konta 0252 Osnovno stado na dan 31.12.2025. godine iznosi 171.163,74 Eur i kao takva je veća za 57.992,94 Eur, odnosno 51,24 % u odnosu na prethodnu godinu. </w:t>
      </w:r>
    </w:p>
    <w:p w14:paraId="2F3D04D4" w14:textId="77777777" w:rsidR="00CE3067" w:rsidRDefault="00000000">
      <w:pPr>
        <w:jc w:val="both"/>
      </w:pPr>
      <w:r>
        <w:t>U izvještajnom razdoblju evidentiran je prirodni prirast životinja na safariju nabavne vrijednosti 1.950,00 Eur, te višak divljači po godišnjem Elaboratu nabavne vrijednosti 84.970,00 Eur. Tijekom godine dio životinja je prodan ili uginuo, te se knjižio otpis u vrijednosti u vrijednosti 28.927,06 Eur.</w:t>
      </w:r>
    </w:p>
    <w:p w14:paraId="52EEFD93" w14:textId="77777777" w:rsidR="00CE3067" w:rsidRDefault="00CE3067"/>
    <w:p w14:paraId="3582D1F6" w14:textId="77777777" w:rsidR="00CE3067" w:rsidRDefault="00000000">
      <w:pPr>
        <w:keepNext/>
        <w:spacing w:line="240" w:lineRule="auto"/>
        <w:jc w:val="center"/>
      </w:pPr>
      <w:r>
        <w:rPr>
          <w:sz w:val="28"/>
        </w:rPr>
        <w:t>Bilješka 101.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36EF4D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BD90DF"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6BB84A"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89E3B1"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F10452"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93FA3EB"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98037F4" w14:textId="77777777" w:rsidR="00CE3067" w:rsidRDefault="00000000">
            <w:pPr>
              <w:keepNext/>
              <w:keepLines/>
              <w:spacing w:after="0" w:line="240" w:lineRule="auto"/>
              <w:jc w:val="center"/>
            </w:pPr>
            <w:r>
              <w:rPr>
                <w:b/>
                <w:sz w:val="18"/>
              </w:rPr>
              <w:t>Indeks (%)</w:t>
            </w:r>
          </w:p>
        </w:tc>
      </w:tr>
      <w:tr w:rsidR="00CE3067" w14:paraId="42ACF442" w14:textId="77777777">
        <w:tblPrEx>
          <w:tblCellMar>
            <w:top w:w="0" w:type="dxa"/>
            <w:bottom w:w="0" w:type="dxa"/>
          </w:tblCellMar>
        </w:tblPrEx>
        <w:trPr>
          <w:cantSplit/>
          <w:trHeight w:val="560"/>
        </w:trPr>
        <w:tc>
          <w:tcPr>
            <w:tcW w:w="700" w:type="dxa"/>
            <w:tcMar>
              <w:top w:w="0" w:type="dxa"/>
              <w:bottom w:w="0" w:type="dxa"/>
            </w:tcMar>
            <w:vAlign w:val="center"/>
          </w:tcPr>
          <w:p w14:paraId="15775B00" w14:textId="77777777" w:rsidR="00CE3067" w:rsidRDefault="00000000">
            <w:pPr>
              <w:keepNext/>
              <w:keepLines/>
              <w:spacing w:after="0" w:line="240" w:lineRule="auto"/>
            </w:pPr>
            <w:r>
              <w:rPr>
                <w:sz w:val="18"/>
              </w:rPr>
              <w:t>05</w:t>
            </w:r>
          </w:p>
        </w:tc>
        <w:tc>
          <w:tcPr>
            <w:tcW w:w="3180" w:type="dxa"/>
            <w:tcMar>
              <w:top w:w="0" w:type="dxa"/>
              <w:bottom w:w="0" w:type="dxa"/>
            </w:tcMar>
            <w:vAlign w:val="center"/>
          </w:tcPr>
          <w:p w14:paraId="1EEAD8A8" w14:textId="77777777" w:rsidR="00CE3067" w:rsidRDefault="00000000">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32866DB6" w14:textId="77777777" w:rsidR="00CE3067" w:rsidRDefault="00000000">
            <w:pPr>
              <w:keepNext/>
              <w:keepLines/>
              <w:spacing w:after="0" w:line="240" w:lineRule="auto"/>
            </w:pPr>
            <w:r>
              <w:rPr>
                <w:sz w:val="18"/>
              </w:rPr>
              <w:t>05</w:t>
            </w:r>
          </w:p>
        </w:tc>
        <w:tc>
          <w:tcPr>
            <w:tcW w:w="1860" w:type="dxa"/>
            <w:tcMar>
              <w:top w:w="0" w:type="dxa"/>
              <w:bottom w:w="0" w:type="dxa"/>
            </w:tcMar>
            <w:vAlign w:val="center"/>
          </w:tcPr>
          <w:p w14:paraId="6A2BC04C" w14:textId="77777777" w:rsidR="00CE3067" w:rsidRDefault="00000000">
            <w:pPr>
              <w:keepNext/>
              <w:keepLines/>
              <w:spacing w:after="0" w:line="240" w:lineRule="auto"/>
              <w:jc w:val="right"/>
            </w:pPr>
            <w:r>
              <w:rPr>
                <w:sz w:val="18"/>
              </w:rPr>
              <w:t>76.405,97</w:t>
            </w:r>
          </w:p>
        </w:tc>
        <w:tc>
          <w:tcPr>
            <w:tcW w:w="1860" w:type="dxa"/>
            <w:tcMar>
              <w:top w:w="0" w:type="dxa"/>
              <w:bottom w:w="0" w:type="dxa"/>
            </w:tcMar>
            <w:vAlign w:val="center"/>
          </w:tcPr>
          <w:p w14:paraId="2B7D1401" w14:textId="77777777" w:rsidR="00CE3067" w:rsidRDefault="00000000">
            <w:pPr>
              <w:keepNext/>
              <w:keepLines/>
              <w:spacing w:after="0" w:line="240" w:lineRule="auto"/>
              <w:jc w:val="right"/>
            </w:pPr>
            <w:r>
              <w:rPr>
                <w:sz w:val="18"/>
              </w:rPr>
              <w:t>195.937,50</w:t>
            </w:r>
          </w:p>
        </w:tc>
        <w:tc>
          <w:tcPr>
            <w:tcW w:w="700" w:type="dxa"/>
            <w:tcMar>
              <w:top w:w="0" w:type="dxa"/>
              <w:bottom w:w="0" w:type="dxa"/>
            </w:tcMar>
            <w:vAlign w:val="center"/>
          </w:tcPr>
          <w:p w14:paraId="78752F85" w14:textId="77777777" w:rsidR="00CE3067" w:rsidRDefault="00000000">
            <w:pPr>
              <w:keepNext/>
              <w:keepLines/>
              <w:spacing w:after="0" w:line="240" w:lineRule="auto"/>
              <w:jc w:val="right"/>
            </w:pPr>
            <w:r>
              <w:rPr>
                <w:sz w:val="18"/>
              </w:rPr>
              <w:t>256,4</w:t>
            </w:r>
          </w:p>
        </w:tc>
      </w:tr>
    </w:tbl>
    <w:p w14:paraId="00235408" w14:textId="77777777" w:rsidR="00CE3067" w:rsidRDefault="00CE3067">
      <w:pPr>
        <w:spacing w:after="0"/>
      </w:pPr>
    </w:p>
    <w:p w14:paraId="665B7864" w14:textId="77777777" w:rsidR="00CE3067" w:rsidRDefault="00000000">
      <w:pPr>
        <w:jc w:val="both"/>
      </w:pPr>
      <w:r>
        <w:t>Na dan 31.12.2025. godine Javna ustanova Nacionalni park Brijuni evidentirala je vrijednost imovine u pripremi u iznosu 195.935,50 Eur, što je za 119.531,53 Eur, odnosno 156,44% više u odnosu na prethodnu godinu. Na povećanje vrijednosti imovine u pripremi uvelike je utjecalo evidentiranje projektne dokumentacije za obnovu građevinskih objekata Vile Kupelwieser i zgrade Zimskog bazena, budući da se pripremaju projekti obnove istih.</w:t>
      </w:r>
    </w:p>
    <w:p w14:paraId="5E268B17" w14:textId="77777777" w:rsidR="00CE3067" w:rsidRDefault="00000000">
      <w:pPr>
        <w:jc w:val="both"/>
      </w:pPr>
      <w:r>
        <w:t>Trenutno stanje imovine u pripremi čini analitika: </w:t>
      </w:r>
    </w:p>
    <w:p w14:paraId="07B2D5C3" w14:textId="77777777" w:rsidR="00CE3067" w:rsidRDefault="00000000">
      <w:pPr>
        <w:jc w:val="both"/>
      </w:pPr>
      <w:r>
        <w:t>·         Projektna dokumentacija za uređenje Vile Primorke u iznosu 18.846,64 Eur</w:t>
      </w:r>
    </w:p>
    <w:p w14:paraId="72BF5C99" w14:textId="77777777" w:rsidR="00CE3067" w:rsidRDefault="00000000">
      <w:pPr>
        <w:jc w:val="both"/>
      </w:pPr>
      <w:r>
        <w:t>·         Projektna dokumentacija za izradu nadstrešnica za traktore u iznosu 637,07 Eur</w:t>
      </w:r>
    </w:p>
    <w:p w14:paraId="325053B7" w14:textId="77777777" w:rsidR="00CE3067" w:rsidRDefault="00000000">
      <w:pPr>
        <w:jc w:val="both"/>
      </w:pPr>
      <w:r>
        <w:t>·         Projektna dokumentacija za uređenje bivše nastambe za životinje u iznosu 3.583,52 Eur</w:t>
      </w:r>
    </w:p>
    <w:p w14:paraId="4EA87051" w14:textId="77777777" w:rsidR="00CE3067" w:rsidRDefault="00000000">
      <w:pPr>
        <w:jc w:val="both"/>
      </w:pPr>
      <w:r>
        <w:t>·         Projektna dokumentacija za uređenje Vile Kupelwieser u iznosu 73.362,33 Eur</w:t>
      </w:r>
    </w:p>
    <w:p w14:paraId="2EE9AF4A" w14:textId="77777777" w:rsidR="00CE3067" w:rsidRDefault="00000000">
      <w:pPr>
        <w:jc w:val="both"/>
      </w:pPr>
      <w:r>
        <w:t>·         Projektna dokumentacija za uređenje Vile Robilant u iznosu 16.140,78 Eur</w:t>
      </w:r>
    </w:p>
    <w:p w14:paraId="55F677E2" w14:textId="77777777" w:rsidR="00CE3067" w:rsidRDefault="00000000">
      <w:pPr>
        <w:jc w:val="both"/>
      </w:pPr>
      <w:r>
        <w:t>·         Projektna dokumentacija za uređenje uvale sv. Mikul u iznosu 11.414,16 Eur</w:t>
      </w:r>
    </w:p>
    <w:p w14:paraId="6B61F64F" w14:textId="77777777" w:rsidR="00CE3067" w:rsidRDefault="00000000">
      <w:pPr>
        <w:jc w:val="both"/>
      </w:pPr>
      <w:r>
        <w:t>·         Projektna dokumentacija za uređenje zgrade Zimskog bazena u iznosu 49.030,00 Eur</w:t>
      </w:r>
    </w:p>
    <w:p w14:paraId="28333368" w14:textId="77777777" w:rsidR="00CE3067" w:rsidRDefault="00000000">
      <w:pPr>
        <w:jc w:val="both"/>
      </w:pPr>
      <w:r>
        <w:t>·         Projektna dokumentacija za izradu bazena s okolišem u iznosu 5.176,18 Eur</w:t>
      </w:r>
    </w:p>
    <w:p w14:paraId="4F47D640" w14:textId="77777777" w:rsidR="00CE3067" w:rsidRDefault="00000000">
      <w:pPr>
        <w:jc w:val="both"/>
      </w:pPr>
      <w:r>
        <w:t>·         Projektna dokumentacija za bazen s vodom u Mediteranskom vrtu u iznosu 1.990,84 Eur</w:t>
      </w:r>
    </w:p>
    <w:p w14:paraId="11F33B4E" w14:textId="77777777" w:rsidR="00CE3067" w:rsidRDefault="00000000">
      <w:pPr>
        <w:jc w:val="both"/>
      </w:pPr>
      <w:r>
        <w:t>·         Idejno rješenje za obnovu trafostanica na otoku Veliki Brijun u iznosu 7.800,00 Eur</w:t>
      </w:r>
    </w:p>
    <w:p w14:paraId="3B36E1F3" w14:textId="77777777" w:rsidR="00CE3067" w:rsidRDefault="00000000">
      <w:pPr>
        <w:jc w:val="both"/>
      </w:pPr>
      <w:r>
        <w:t>·         Projektna dokumentacija po projektu ''Mali otoci za očuvanje bioraznolikosti'' u iznosu 3.330,00 Eur</w:t>
      </w:r>
    </w:p>
    <w:p w14:paraId="4386ED1C" w14:textId="77777777" w:rsidR="00CE3067" w:rsidRDefault="00000000">
      <w:pPr>
        <w:jc w:val="both"/>
      </w:pPr>
      <w:r>
        <w:t>·         Ormari Vila Dubravka u iznosu  2.801,77 Eur</w:t>
      </w:r>
    </w:p>
    <w:p w14:paraId="2A43301A" w14:textId="77777777" w:rsidR="00CE3067" w:rsidRDefault="00000000">
      <w:pPr>
        <w:jc w:val="both"/>
      </w:pPr>
      <w:r>
        <w:t>·         Oprema za transport životinja u iznosu 1.824,21 Eur</w:t>
      </w:r>
    </w:p>
    <w:p w14:paraId="6E99229E" w14:textId="77777777" w:rsidR="00CE3067" w:rsidRDefault="00CE3067"/>
    <w:p w14:paraId="03D20B0D" w14:textId="77777777" w:rsidR="00CE3067" w:rsidRDefault="00000000">
      <w:pPr>
        <w:keepNext/>
        <w:spacing w:line="240" w:lineRule="auto"/>
        <w:jc w:val="center"/>
      </w:pPr>
      <w:r>
        <w:rPr>
          <w:sz w:val="28"/>
        </w:rPr>
        <w:t>Bilješka 102.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B2261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FEAABF"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E91DA1"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2284D4"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4E7C9A"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20EF3A3"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2A5BBCC" w14:textId="77777777" w:rsidR="00CE3067" w:rsidRDefault="00000000">
            <w:pPr>
              <w:keepNext/>
              <w:keepLines/>
              <w:spacing w:after="0" w:line="240" w:lineRule="auto"/>
              <w:jc w:val="center"/>
            </w:pPr>
            <w:r>
              <w:rPr>
                <w:b/>
                <w:sz w:val="18"/>
              </w:rPr>
              <w:t>Indeks (%)</w:t>
            </w:r>
          </w:p>
        </w:tc>
      </w:tr>
      <w:tr w:rsidR="00CE3067" w14:paraId="2CC14B14" w14:textId="77777777">
        <w:tblPrEx>
          <w:tblCellMar>
            <w:top w:w="0" w:type="dxa"/>
            <w:bottom w:w="0" w:type="dxa"/>
          </w:tblCellMar>
        </w:tblPrEx>
        <w:trPr>
          <w:cantSplit/>
          <w:trHeight w:val="560"/>
        </w:trPr>
        <w:tc>
          <w:tcPr>
            <w:tcW w:w="700" w:type="dxa"/>
            <w:tcMar>
              <w:top w:w="0" w:type="dxa"/>
              <w:bottom w:w="0" w:type="dxa"/>
            </w:tcMar>
            <w:vAlign w:val="center"/>
          </w:tcPr>
          <w:p w14:paraId="2110620E" w14:textId="77777777" w:rsidR="00CE3067" w:rsidRDefault="00000000">
            <w:pPr>
              <w:keepNext/>
              <w:keepLines/>
              <w:spacing w:after="0" w:line="240" w:lineRule="auto"/>
            </w:pPr>
            <w:r>
              <w:rPr>
                <w:sz w:val="18"/>
              </w:rPr>
              <w:t>051</w:t>
            </w:r>
          </w:p>
        </w:tc>
        <w:tc>
          <w:tcPr>
            <w:tcW w:w="3180" w:type="dxa"/>
            <w:tcMar>
              <w:top w:w="0" w:type="dxa"/>
              <w:bottom w:w="0" w:type="dxa"/>
            </w:tcMar>
            <w:vAlign w:val="center"/>
          </w:tcPr>
          <w:p w14:paraId="0C8E6AC3" w14:textId="77777777" w:rsidR="00CE3067" w:rsidRDefault="00000000">
            <w:pPr>
              <w:keepNext/>
              <w:keepLines/>
              <w:spacing w:after="0" w:line="240" w:lineRule="auto"/>
            </w:pPr>
            <w:r>
              <w:rPr>
                <w:sz w:val="18"/>
              </w:rPr>
              <w:t>Građevinski objekti u pripremi</w:t>
            </w:r>
          </w:p>
        </w:tc>
        <w:tc>
          <w:tcPr>
            <w:tcW w:w="700" w:type="dxa"/>
            <w:tcMar>
              <w:top w:w="0" w:type="dxa"/>
              <w:bottom w:w="0" w:type="dxa"/>
            </w:tcMar>
            <w:vAlign w:val="center"/>
          </w:tcPr>
          <w:p w14:paraId="4EA26CBE" w14:textId="77777777" w:rsidR="00CE3067" w:rsidRDefault="00000000">
            <w:pPr>
              <w:keepNext/>
              <w:keepLines/>
              <w:spacing w:after="0" w:line="240" w:lineRule="auto"/>
            </w:pPr>
            <w:r>
              <w:rPr>
                <w:sz w:val="18"/>
              </w:rPr>
              <w:t>051</w:t>
            </w:r>
          </w:p>
        </w:tc>
        <w:tc>
          <w:tcPr>
            <w:tcW w:w="1860" w:type="dxa"/>
            <w:tcMar>
              <w:top w:w="0" w:type="dxa"/>
              <w:bottom w:w="0" w:type="dxa"/>
            </w:tcMar>
            <w:vAlign w:val="center"/>
          </w:tcPr>
          <w:p w14:paraId="48328DD0" w14:textId="77777777" w:rsidR="00CE3067" w:rsidRDefault="00000000">
            <w:pPr>
              <w:keepNext/>
              <w:keepLines/>
              <w:spacing w:after="0" w:line="240" w:lineRule="auto"/>
              <w:jc w:val="right"/>
            </w:pPr>
            <w:r>
              <w:rPr>
                <w:sz w:val="18"/>
              </w:rPr>
              <w:t>54.741,52</w:t>
            </w:r>
          </w:p>
        </w:tc>
        <w:tc>
          <w:tcPr>
            <w:tcW w:w="1860" w:type="dxa"/>
            <w:tcMar>
              <w:top w:w="0" w:type="dxa"/>
              <w:bottom w:w="0" w:type="dxa"/>
            </w:tcMar>
            <w:vAlign w:val="center"/>
          </w:tcPr>
          <w:p w14:paraId="567747C4" w14:textId="77777777" w:rsidR="00CE3067" w:rsidRDefault="00000000">
            <w:pPr>
              <w:keepNext/>
              <w:keepLines/>
              <w:spacing w:after="0" w:line="240" w:lineRule="auto"/>
              <w:jc w:val="right"/>
            </w:pPr>
            <w:r>
              <w:rPr>
                <w:sz w:val="18"/>
              </w:rPr>
              <w:t>187.411,52</w:t>
            </w:r>
          </w:p>
        </w:tc>
        <w:tc>
          <w:tcPr>
            <w:tcW w:w="700" w:type="dxa"/>
            <w:tcMar>
              <w:top w:w="0" w:type="dxa"/>
              <w:bottom w:w="0" w:type="dxa"/>
            </w:tcMar>
            <w:vAlign w:val="center"/>
          </w:tcPr>
          <w:p w14:paraId="390916ED" w14:textId="77777777" w:rsidR="00CE3067" w:rsidRDefault="00000000">
            <w:pPr>
              <w:keepNext/>
              <w:keepLines/>
              <w:spacing w:after="0" w:line="240" w:lineRule="auto"/>
              <w:jc w:val="right"/>
            </w:pPr>
            <w:r>
              <w:rPr>
                <w:sz w:val="18"/>
              </w:rPr>
              <w:t>342,4</w:t>
            </w:r>
          </w:p>
        </w:tc>
      </w:tr>
    </w:tbl>
    <w:p w14:paraId="0E6A14F6" w14:textId="77777777" w:rsidR="00CE3067" w:rsidRDefault="00CE3067">
      <w:pPr>
        <w:spacing w:after="0"/>
      </w:pPr>
    </w:p>
    <w:p w14:paraId="16B2DAEA" w14:textId="77777777" w:rsidR="00CE3067" w:rsidRDefault="00000000">
      <w:pPr>
        <w:jc w:val="both"/>
      </w:pPr>
      <w:r>
        <w:t>Na dan 31.12.2025. evidentirala je vrijednost imovine u pripremi za grupu konta 051 Građevinski objekti u pripremi u iznosu 187.411,52 Eur, što je za 132.670,00 Eur, odnosno 242,36% više u odnosu na prethodnu godinu. Na povećanje vrijednosti imovine u pripremi uvelike je utjecalo evidentiranje projektne dokumentacije za obnovu građevinskih objekata Vile Kupelwieser i zgrade Zimskog bazena, budući da se pripremaju projekti obnove istih.</w:t>
      </w:r>
    </w:p>
    <w:p w14:paraId="668509AA" w14:textId="77777777" w:rsidR="00CE3067" w:rsidRDefault="00000000">
      <w:pPr>
        <w:jc w:val="both"/>
      </w:pPr>
      <w:r>
        <w:t>Trenutno stanje imovine u pripremi čini analitika: </w:t>
      </w:r>
    </w:p>
    <w:p w14:paraId="18D0A39D" w14:textId="77777777" w:rsidR="00CE3067" w:rsidRDefault="00000000">
      <w:pPr>
        <w:jc w:val="both"/>
      </w:pPr>
      <w:r>
        <w:t>·         Projektna dokumentacija za uređenje Vile Primorke u iznosu 18.846,64 Eur</w:t>
      </w:r>
    </w:p>
    <w:p w14:paraId="1721843F" w14:textId="77777777" w:rsidR="00CE3067" w:rsidRDefault="00000000">
      <w:pPr>
        <w:jc w:val="both"/>
      </w:pPr>
      <w:r>
        <w:t>·         Projektna dokumentacija za izradu nadstrešnica za traktore u iznosu 637,07 Eur</w:t>
      </w:r>
    </w:p>
    <w:p w14:paraId="7BDB1FED" w14:textId="77777777" w:rsidR="00CE3067" w:rsidRDefault="00000000">
      <w:pPr>
        <w:jc w:val="both"/>
      </w:pPr>
      <w:r>
        <w:t>·         Projektna dokumentacija za uređenje bivše nastambe za životinje u iznosu 3.583,52 Eur</w:t>
      </w:r>
    </w:p>
    <w:p w14:paraId="2064CC66" w14:textId="77777777" w:rsidR="00CE3067" w:rsidRDefault="00000000">
      <w:pPr>
        <w:jc w:val="both"/>
      </w:pPr>
      <w:r>
        <w:t>·         Projektna dokumentacija za uređenje Vile Kupelwieser u iznosu 73.362,33 Eur</w:t>
      </w:r>
    </w:p>
    <w:p w14:paraId="56021DED" w14:textId="77777777" w:rsidR="00CE3067" w:rsidRDefault="00000000">
      <w:pPr>
        <w:jc w:val="both"/>
      </w:pPr>
      <w:r>
        <w:t>·         Projektna dokumentacija za uređenje Vile Robilant u iznosu 16.140,78 Eur</w:t>
      </w:r>
    </w:p>
    <w:p w14:paraId="2A42E1C5" w14:textId="77777777" w:rsidR="00CE3067" w:rsidRDefault="00000000">
      <w:pPr>
        <w:jc w:val="both"/>
      </w:pPr>
      <w:r>
        <w:t>·         Projektna dokumentacija za uređenje uvale sv. Mikul u iznosu 11.414,16 Eur</w:t>
      </w:r>
    </w:p>
    <w:p w14:paraId="62DBFFC8" w14:textId="77777777" w:rsidR="00CE3067" w:rsidRDefault="00000000">
      <w:pPr>
        <w:jc w:val="both"/>
      </w:pPr>
      <w:r>
        <w:t>·         Projektna dokumentacija za uređenje zgrade Zimskog bazena u iznosu 45.130,00 Eur</w:t>
      </w:r>
    </w:p>
    <w:p w14:paraId="2CF084DB" w14:textId="77777777" w:rsidR="00CE3067" w:rsidRDefault="00000000">
      <w:pPr>
        <w:jc w:val="both"/>
      </w:pPr>
      <w:r>
        <w:t>·         Projektna dokumentacija za izradu bazena s okolišem u iznosu 5.176,18 Eur</w:t>
      </w:r>
    </w:p>
    <w:p w14:paraId="2225A04D" w14:textId="77777777" w:rsidR="00CE3067" w:rsidRDefault="00000000">
      <w:pPr>
        <w:jc w:val="both"/>
      </w:pPr>
      <w:r>
        <w:t>·         Projektna dokumentacija za bazen s vodom u Mediteranskom vrtu u iznosu 1.990,84 Eur</w:t>
      </w:r>
    </w:p>
    <w:p w14:paraId="18835C2D" w14:textId="77777777" w:rsidR="00CE3067" w:rsidRDefault="00000000">
      <w:pPr>
        <w:jc w:val="both"/>
      </w:pPr>
      <w:r>
        <w:t>·         Idejno rješenje za obnovu trafostanica na otoku Veliki Brijun u iznosu 7.800,00 Eur</w:t>
      </w:r>
    </w:p>
    <w:p w14:paraId="0273F8A7" w14:textId="77777777" w:rsidR="00CE3067" w:rsidRDefault="00000000">
      <w:pPr>
        <w:jc w:val="both"/>
      </w:pPr>
      <w:r>
        <w:t>·         Projektna dokumentacija po projektu ''Mali otoci za očuvanje bioraznolikosti'' u iznosu 3.330,00 Eur</w:t>
      </w:r>
    </w:p>
    <w:p w14:paraId="3616CB07" w14:textId="77777777" w:rsidR="00CE3067" w:rsidRDefault="00CE3067"/>
    <w:p w14:paraId="23779367" w14:textId="77777777" w:rsidR="00CE3067" w:rsidRDefault="00000000">
      <w:pPr>
        <w:keepNext/>
        <w:spacing w:line="240" w:lineRule="auto"/>
        <w:jc w:val="center"/>
      </w:pPr>
      <w:r>
        <w:rPr>
          <w:sz w:val="28"/>
        </w:rPr>
        <w:t>Bilješka 103.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0469E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5EA851"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6BF35B"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63D24A"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87077A"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367556"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404FEA" w14:textId="77777777" w:rsidR="00CE3067" w:rsidRDefault="00000000">
            <w:pPr>
              <w:keepNext/>
              <w:keepLines/>
              <w:spacing w:after="0" w:line="240" w:lineRule="auto"/>
              <w:jc w:val="center"/>
            </w:pPr>
            <w:r>
              <w:rPr>
                <w:b/>
                <w:sz w:val="18"/>
              </w:rPr>
              <w:t>Indeks (%)</w:t>
            </w:r>
          </w:p>
        </w:tc>
      </w:tr>
      <w:tr w:rsidR="00CE3067" w14:paraId="44D44254" w14:textId="77777777">
        <w:tblPrEx>
          <w:tblCellMar>
            <w:top w:w="0" w:type="dxa"/>
            <w:bottom w:w="0" w:type="dxa"/>
          </w:tblCellMar>
        </w:tblPrEx>
        <w:trPr>
          <w:cantSplit/>
          <w:trHeight w:val="560"/>
        </w:trPr>
        <w:tc>
          <w:tcPr>
            <w:tcW w:w="700" w:type="dxa"/>
            <w:tcMar>
              <w:top w:w="0" w:type="dxa"/>
              <w:bottom w:w="0" w:type="dxa"/>
            </w:tcMar>
            <w:vAlign w:val="center"/>
          </w:tcPr>
          <w:p w14:paraId="403F1E36" w14:textId="77777777" w:rsidR="00CE3067" w:rsidRDefault="00000000">
            <w:pPr>
              <w:keepNext/>
              <w:keepLines/>
              <w:spacing w:after="0" w:line="240" w:lineRule="auto"/>
            </w:pPr>
            <w:r>
              <w:rPr>
                <w:sz w:val="18"/>
              </w:rPr>
              <w:t>052</w:t>
            </w:r>
          </w:p>
        </w:tc>
        <w:tc>
          <w:tcPr>
            <w:tcW w:w="3180" w:type="dxa"/>
            <w:tcMar>
              <w:top w:w="0" w:type="dxa"/>
              <w:bottom w:w="0" w:type="dxa"/>
            </w:tcMar>
            <w:vAlign w:val="center"/>
          </w:tcPr>
          <w:p w14:paraId="5076D429" w14:textId="77777777" w:rsidR="00CE3067" w:rsidRDefault="00000000">
            <w:pPr>
              <w:keepNext/>
              <w:keepLines/>
              <w:spacing w:after="0" w:line="240" w:lineRule="auto"/>
            </w:pPr>
            <w:r>
              <w:rPr>
                <w:sz w:val="18"/>
              </w:rPr>
              <w:t>Postrojenja i oprema u pripremi</w:t>
            </w:r>
          </w:p>
        </w:tc>
        <w:tc>
          <w:tcPr>
            <w:tcW w:w="700" w:type="dxa"/>
            <w:tcMar>
              <w:top w:w="0" w:type="dxa"/>
              <w:bottom w:w="0" w:type="dxa"/>
            </w:tcMar>
            <w:vAlign w:val="center"/>
          </w:tcPr>
          <w:p w14:paraId="79B5FADD" w14:textId="77777777" w:rsidR="00CE3067" w:rsidRDefault="00000000">
            <w:pPr>
              <w:keepNext/>
              <w:keepLines/>
              <w:spacing w:after="0" w:line="240" w:lineRule="auto"/>
            </w:pPr>
            <w:r>
              <w:rPr>
                <w:sz w:val="18"/>
              </w:rPr>
              <w:t>052</w:t>
            </w:r>
          </w:p>
        </w:tc>
        <w:tc>
          <w:tcPr>
            <w:tcW w:w="1860" w:type="dxa"/>
            <w:tcMar>
              <w:top w:w="0" w:type="dxa"/>
              <w:bottom w:w="0" w:type="dxa"/>
            </w:tcMar>
            <w:vAlign w:val="center"/>
          </w:tcPr>
          <w:p w14:paraId="5565E58C" w14:textId="77777777" w:rsidR="00CE3067" w:rsidRDefault="00000000">
            <w:pPr>
              <w:keepNext/>
              <w:keepLines/>
              <w:spacing w:after="0" w:line="240" w:lineRule="auto"/>
              <w:jc w:val="right"/>
            </w:pPr>
            <w:r>
              <w:rPr>
                <w:sz w:val="18"/>
              </w:rPr>
              <w:t>21.664,45</w:t>
            </w:r>
          </w:p>
        </w:tc>
        <w:tc>
          <w:tcPr>
            <w:tcW w:w="1860" w:type="dxa"/>
            <w:tcMar>
              <w:top w:w="0" w:type="dxa"/>
              <w:bottom w:w="0" w:type="dxa"/>
            </w:tcMar>
            <w:vAlign w:val="center"/>
          </w:tcPr>
          <w:p w14:paraId="4124100A" w14:textId="77777777" w:rsidR="00CE3067" w:rsidRDefault="00000000">
            <w:pPr>
              <w:keepNext/>
              <w:keepLines/>
              <w:spacing w:after="0" w:line="240" w:lineRule="auto"/>
              <w:jc w:val="right"/>
            </w:pPr>
            <w:r>
              <w:rPr>
                <w:sz w:val="18"/>
              </w:rPr>
              <w:t>8.525,98</w:t>
            </w:r>
          </w:p>
        </w:tc>
        <w:tc>
          <w:tcPr>
            <w:tcW w:w="700" w:type="dxa"/>
            <w:tcMar>
              <w:top w:w="0" w:type="dxa"/>
              <w:bottom w:w="0" w:type="dxa"/>
            </w:tcMar>
            <w:vAlign w:val="center"/>
          </w:tcPr>
          <w:p w14:paraId="1F8823DB" w14:textId="77777777" w:rsidR="00CE3067" w:rsidRDefault="00000000">
            <w:pPr>
              <w:keepNext/>
              <w:keepLines/>
              <w:spacing w:after="0" w:line="240" w:lineRule="auto"/>
              <w:jc w:val="right"/>
            </w:pPr>
            <w:r>
              <w:rPr>
                <w:sz w:val="18"/>
              </w:rPr>
              <w:t>39,4</w:t>
            </w:r>
          </w:p>
        </w:tc>
      </w:tr>
    </w:tbl>
    <w:p w14:paraId="1E016C15" w14:textId="77777777" w:rsidR="00CE3067" w:rsidRDefault="00CE3067">
      <w:pPr>
        <w:spacing w:after="0"/>
      </w:pPr>
    </w:p>
    <w:p w14:paraId="379C13C2" w14:textId="77777777" w:rsidR="00CE3067" w:rsidRDefault="00000000">
      <w:pPr>
        <w:jc w:val="both"/>
      </w:pPr>
      <w:r>
        <w:t>Na dan 31.12.2025. godine evidentirala je vrijednost imovine u pripremi za grupu konta 052 Postrojenja i oprema u pripremi u iznosu 8.525,98 Eur, što je za 13.138,47 Eur, odnosno 60,65 % manje u odnosu na prethodnu godinu. Na smanjenje vrijednosti imovine u pripremi utjecalo je aktiviranje samoposlužnih kioska vrijednosti 18.862,68 Eur nabavljenih u 2023. godini, te evidentiranje novonabavljenih sprinklera i opreme za transport životinja ukupne vrijednosti 5.724,21 Eur.</w:t>
      </w:r>
    </w:p>
    <w:p w14:paraId="79AEC0CE" w14:textId="77777777" w:rsidR="00CE3067" w:rsidRDefault="00000000">
      <w:pPr>
        <w:jc w:val="both"/>
      </w:pPr>
      <w:r>
        <w:t>Trenutno stanje imovine u pripremi čini analitika: </w:t>
      </w:r>
    </w:p>
    <w:p w14:paraId="40279C0B" w14:textId="77777777" w:rsidR="00CE3067" w:rsidRDefault="00000000">
      <w:pPr>
        <w:jc w:val="both"/>
      </w:pPr>
      <w:r>
        <w:t>·         Ormari Vila Dubravka u iznosu  2.801,77 Eur</w:t>
      </w:r>
    </w:p>
    <w:p w14:paraId="4A9A198D" w14:textId="77777777" w:rsidR="00CE3067" w:rsidRDefault="00000000">
      <w:pPr>
        <w:jc w:val="both"/>
      </w:pPr>
      <w:r>
        <w:t>·         Sprinkleri 3.900,00 Eur</w:t>
      </w:r>
    </w:p>
    <w:p w14:paraId="14D321F9" w14:textId="77777777" w:rsidR="00CE3067" w:rsidRDefault="00000000">
      <w:pPr>
        <w:jc w:val="both"/>
      </w:pPr>
      <w:r>
        <w:t>·         Oprema za transport životinja u iznosu 1.824,21 Eur</w:t>
      </w:r>
    </w:p>
    <w:p w14:paraId="02CB0894" w14:textId="77777777" w:rsidR="00CE3067" w:rsidRDefault="00CE3067"/>
    <w:p w14:paraId="4214D54E" w14:textId="77777777" w:rsidR="00CE3067" w:rsidRDefault="00000000">
      <w:pPr>
        <w:keepNext/>
        <w:spacing w:line="240" w:lineRule="auto"/>
        <w:jc w:val="center"/>
      </w:pPr>
      <w:r>
        <w:rPr>
          <w:sz w:val="28"/>
        </w:rPr>
        <w:t>Bilješka 104.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44428E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47EC61"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4403F4"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5882C1"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9CFB27"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5C0D97"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3822E99" w14:textId="77777777" w:rsidR="00CE3067" w:rsidRDefault="00000000">
            <w:pPr>
              <w:keepNext/>
              <w:keepLines/>
              <w:spacing w:after="0" w:line="240" w:lineRule="auto"/>
              <w:jc w:val="center"/>
            </w:pPr>
            <w:r>
              <w:rPr>
                <w:b/>
                <w:sz w:val="18"/>
              </w:rPr>
              <w:t>Indeks (%)</w:t>
            </w:r>
          </w:p>
        </w:tc>
      </w:tr>
      <w:tr w:rsidR="00CE3067" w14:paraId="394D40E6" w14:textId="77777777">
        <w:tblPrEx>
          <w:tblCellMar>
            <w:top w:w="0" w:type="dxa"/>
            <w:bottom w:w="0" w:type="dxa"/>
          </w:tblCellMar>
        </w:tblPrEx>
        <w:trPr>
          <w:cantSplit/>
          <w:trHeight w:val="560"/>
        </w:trPr>
        <w:tc>
          <w:tcPr>
            <w:tcW w:w="700" w:type="dxa"/>
            <w:tcMar>
              <w:top w:w="0" w:type="dxa"/>
              <w:bottom w:w="0" w:type="dxa"/>
            </w:tcMar>
            <w:vAlign w:val="center"/>
          </w:tcPr>
          <w:p w14:paraId="48536D11" w14:textId="77777777" w:rsidR="00CE3067" w:rsidRDefault="00000000">
            <w:pPr>
              <w:keepNext/>
              <w:keepLines/>
              <w:spacing w:after="0" w:line="240" w:lineRule="auto"/>
            </w:pPr>
            <w:r>
              <w:rPr>
                <w:sz w:val="18"/>
              </w:rPr>
              <w:t>064</w:t>
            </w:r>
          </w:p>
        </w:tc>
        <w:tc>
          <w:tcPr>
            <w:tcW w:w="3180" w:type="dxa"/>
            <w:tcMar>
              <w:top w:w="0" w:type="dxa"/>
              <w:bottom w:w="0" w:type="dxa"/>
            </w:tcMar>
            <w:vAlign w:val="center"/>
          </w:tcPr>
          <w:p w14:paraId="438C004A" w14:textId="77777777" w:rsidR="00CE3067" w:rsidRDefault="00000000">
            <w:pPr>
              <w:keepNext/>
              <w:keepLines/>
              <w:spacing w:after="0" w:line="240" w:lineRule="auto"/>
            </w:pPr>
            <w:r>
              <w:rPr>
                <w:sz w:val="18"/>
              </w:rPr>
              <w:t>Zaliha robe za daljnju prodaju</w:t>
            </w:r>
          </w:p>
        </w:tc>
        <w:tc>
          <w:tcPr>
            <w:tcW w:w="700" w:type="dxa"/>
            <w:tcMar>
              <w:top w:w="0" w:type="dxa"/>
              <w:bottom w:w="0" w:type="dxa"/>
            </w:tcMar>
            <w:vAlign w:val="center"/>
          </w:tcPr>
          <w:p w14:paraId="6CF3EBED" w14:textId="77777777" w:rsidR="00CE3067" w:rsidRDefault="00000000">
            <w:pPr>
              <w:keepNext/>
              <w:keepLines/>
              <w:spacing w:after="0" w:line="240" w:lineRule="auto"/>
            </w:pPr>
            <w:r>
              <w:rPr>
                <w:sz w:val="18"/>
              </w:rPr>
              <w:t>064</w:t>
            </w:r>
          </w:p>
        </w:tc>
        <w:tc>
          <w:tcPr>
            <w:tcW w:w="1860" w:type="dxa"/>
            <w:tcMar>
              <w:top w:w="0" w:type="dxa"/>
              <w:bottom w:w="0" w:type="dxa"/>
            </w:tcMar>
            <w:vAlign w:val="center"/>
          </w:tcPr>
          <w:p w14:paraId="64AEC327" w14:textId="77777777" w:rsidR="00CE3067" w:rsidRDefault="00000000">
            <w:pPr>
              <w:keepNext/>
              <w:keepLines/>
              <w:spacing w:after="0" w:line="240" w:lineRule="auto"/>
              <w:jc w:val="right"/>
            </w:pPr>
            <w:r>
              <w:rPr>
                <w:sz w:val="18"/>
              </w:rPr>
              <w:t>35.701,96</w:t>
            </w:r>
          </w:p>
        </w:tc>
        <w:tc>
          <w:tcPr>
            <w:tcW w:w="1860" w:type="dxa"/>
            <w:tcMar>
              <w:top w:w="0" w:type="dxa"/>
              <w:bottom w:w="0" w:type="dxa"/>
            </w:tcMar>
            <w:vAlign w:val="center"/>
          </w:tcPr>
          <w:p w14:paraId="1F81AA47" w14:textId="77777777" w:rsidR="00CE3067" w:rsidRDefault="00000000">
            <w:pPr>
              <w:keepNext/>
              <w:keepLines/>
              <w:spacing w:after="0" w:line="240" w:lineRule="auto"/>
              <w:jc w:val="right"/>
            </w:pPr>
            <w:r>
              <w:rPr>
                <w:sz w:val="18"/>
              </w:rPr>
              <w:t>27.555,19</w:t>
            </w:r>
          </w:p>
        </w:tc>
        <w:tc>
          <w:tcPr>
            <w:tcW w:w="700" w:type="dxa"/>
            <w:tcMar>
              <w:top w:w="0" w:type="dxa"/>
              <w:bottom w:w="0" w:type="dxa"/>
            </w:tcMar>
            <w:vAlign w:val="center"/>
          </w:tcPr>
          <w:p w14:paraId="4C6E29FA" w14:textId="77777777" w:rsidR="00CE3067" w:rsidRDefault="00000000">
            <w:pPr>
              <w:keepNext/>
              <w:keepLines/>
              <w:spacing w:after="0" w:line="240" w:lineRule="auto"/>
              <w:jc w:val="right"/>
            </w:pPr>
            <w:r>
              <w:rPr>
                <w:sz w:val="18"/>
              </w:rPr>
              <w:t>77,2</w:t>
            </w:r>
          </w:p>
        </w:tc>
      </w:tr>
    </w:tbl>
    <w:p w14:paraId="63BF92AA" w14:textId="77777777" w:rsidR="00CE3067" w:rsidRDefault="00CE3067">
      <w:pPr>
        <w:spacing w:after="0"/>
      </w:pPr>
    </w:p>
    <w:p w14:paraId="476A7F2A" w14:textId="77777777" w:rsidR="00CE3067" w:rsidRDefault="00000000">
      <w:pPr>
        <w:jc w:val="both"/>
      </w:pPr>
      <w:r>
        <w:t>Na dan 31.12.2025. godine u grupi konta 064 Zaliha robe za daljnju prodaju evidentirano je stanje u iznosu 27.555,19 Eur, što je za 8.146,77 Eur, odnosno 22,82% manje u odnosu na prethodno razdoblje. Analitika stanja se odnosi na zalihu sladoleda, cigareta i ostale konfekcijski pakirane robe koja se prodaje  na šankovima Ustanove. U toku godine po punktovima je vršen otpis trgovačkih artikala (tekstil, suveniri, te redovno sladoledi) čije fizičko stanje nije bilo primjereno za prodaju, kao  niti u daljnjoj internom korištenju. </w:t>
      </w:r>
    </w:p>
    <w:p w14:paraId="5B9D4E51" w14:textId="77777777" w:rsidR="00CE3067" w:rsidRDefault="00CE3067"/>
    <w:p w14:paraId="3CD24E05" w14:textId="77777777" w:rsidR="00CE3067" w:rsidRDefault="00000000">
      <w:pPr>
        <w:keepNext/>
        <w:spacing w:line="240" w:lineRule="auto"/>
        <w:jc w:val="center"/>
      </w:pPr>
      <w:r>
        <w:rPr>
          <w:sz w:val="28"/>
        </w:rPr>
        <w:t>Bilješka 105.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453AA3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07F26D"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EC2CEB"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840DCF"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12A142"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FC11966"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DF82F47" w14:textId="77777777" w:rsidR="00CE3067" w:rsidRDefault="00000000">
            <w:pPr>
              <w:keepNext/>
              <w:keepLines/>
              <w:spacing w:after="0" w:line="240" w:lineRule="auto"/>
              <w:jc w:val="center"/>
            </w:pPr>
            <w:r>
              <w:rPr>
                <w:b/>
                <w:sz w:val="18"/>
              </w:rPr>
              <w:t>Indeks (%)</w:t>
            </w:r>
          </w:p>
        </w:tc>
      </w:tr>
      <w:tr w:rsidR="00CE3067" w14:paraId="21FD4817" w14:textId="77777777">
        <w:tblPrEx>
          <w:tblCellMar>
            <w:top w:w="0" w:type="dxa"/>
            <w:bottom w:w="0" w:type="dxa"/>
          </w:tblCellMar>
        </w:tblPrEx>
        <w:trPr>
          <w:cantSplit/>
          <w:trHeight w:val="560"/>
        </w:trPr>
        <w:tc>
          <w:tcPr>
            <w:tcW w:w="700" w:type="dxa"/>
            <w:tcMar>
              <w:top w:w="0" w:type="dxa"/>
              <w:bottom w:w="0" w:type="dxa"/>
            </w:tcMar>
            <w:vAlign w:val="center"/>
          </w:tcPr>
          <w:p w14:paraId="75A8678B" w14:textId="77777777" w:rsidR="00CE3067" w:rsidRDefault="00000000">
            <w:pPr>
              <w:keepNext/>
              <w:keepLines/>
              <w:spacing w:after="0" w:line="240" w:lineRule="auto"/>
            </w:pPr>
            <w:r>
              <w:rPr>
                <w:sz w:val="18"/>
              </w:rPr>
              <w:t>1</w:t>
            </w:r>
          </w:p>
        </w:tc>
        <w:tc>
          <w:tcPr>
            <w:tcW w:w="3180" w:type="dxa"/>
            <w:tcMar>
              <w:top w:w="0" w:type="dxa"/>
              <w:bottom w:w="0" w:type="dxa"/>
            </w:tcMar>
            <w:vAlign w:val="center"/>
          </w:tcPr>
          <w:p w14:paraId="58993030" w14:textId="77777777" w:rsidR="00CE3067"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07DA8279" w14:textId="77777777" w:rsidR="00CE3067" w:rsidRDefault="00000000">
            <w:pPr>
              <w:keepNext/>
              <w:keepLines/>
              <w:spacing w:after="0" w:line="240" w:lineRule="auto"/>
            </w:pPr>
            <w:r>
              <w:rPr>
                <w:sz w:val="18"/>
              </w:rPr>
              <w:t>1</w:t>
            </w:r>
          </w:p>
        </w:tc>
        <w:tc>
          <w:tcPr>
            <w:tcW w:w="1860" w:type="dxa"/>
            <w:tcMar>
              <w:top w:w="0" w:type="dxa"/>
              <w:bottom w:w="0" w:type="dxa"/>
            </w:tcMar>
            <w:vAlign w:val="center"/>
          </w:tcPr>
          <w:p w14:paraId="64CC180C" w14:textId="77777777" w:rsidR="00CE3067" w:rsidRDefault="00000000">
            <w:pPr>
              <w:keepNext/>
              <w:keepLines/>
              <w:spacing w:after="0" w:line="240" w:lineRule="auto"/>
              <w:jc w:val="right"/>
            </w:pPr>
            <w:r>
              <w:rPr>
                <w:sz w:val="18"/>
              </w:rPr>
              <w:t>10.450.169,27</w:t>
            </w:r>
          </w:p>
        </w:tc>
        <w:tc>
          <w:tcPr>
            <w:tcW w:w="1860" w:type="dxa"/>
            <w:tcMar>
              <w:top w:w="0" w:type="dxa"/>
              <w:bottom w:w="0" w:type="dxa"/>
            </w:tcMar>
            <w:vAlign w:val="center"/>
          </w:tcPr>
          <w:p w14:paraId="04C37821" w14:textId="77777777" w:rsidR="00CE3067" w:rsidRDefault="00000000">
            <w:pPr>
              <w:keepNext/>
              <w:keepLines/>
              <w:spacing w:after="0" w:line="240" w:lineRule="auto"/>
              <w:jc w:val="right"/>
            </w:pPr>
            <w:r>
              <w:rPr>
                <w:sz w:val="18"/>
              </w:rPr>
              <w:t>8.931.273,75</w:t>
            </w:r>
          </w:p>
        </w:tc>
        <w:tc>
          <w:tcPr>
            <w:tcW w:w="700" w:type="dxa"/>
            <w:tcMar>
              <w:top w:w="0" w:type="dxa"/>
              <w:bottom w:w="0" w:type="dxa"/>
            </w:tcMar>
            <w:vAlign w:val="center"/>
          </w:tcPr>
          <w:p w14:paraId="59E42F74" w14:textId="77777777" w:rsidR="00CE3067" w:rsidRDefault="00000000">
            <w:pPr>
              <w:keepNext/>
              <w:keepLines/>
              <w:spacing w:after="0" w:line="240" w:lineRule="auto"/>
              <w:jc w:val="right"/>
            </w:pPr>
            <w:r>
              <w:rPr>
                <w:sz w:val="18"/>
              </w:rPr>
              <w:t>85,5</w:t>
            </w:r>
          </w:p>
        </w:tc>
      </w:tr>
    </w:tbl>
    <w:p w14:paraId="0CC350C2" w14:textId="77777777" w:rsidR="00CE3067" w:rsidRDefault="00CE3067">
      <w:pPr>
        <w:spacing w:after="0"/>
      </w:pPr>
    </w:p>
    <w:p w14:paraId="3BFDD102" w14:textId="77777777" w:rsidR="00CE3067" w:rsidRDefault="00000000">
      <w:pPr>
        <w:jc w:val="both"/>
      </w:pPr>
      <w:r>
        <w:t>Na dan 31.12.2025. godine Ustanova ima evidentirano ukupno stanje na razredu 1 Financijska imovina u iznosu 8.931.273,75 Eur. U odnosu na stanje prethodne godine, vrijednost imovine se smanjila za 1.356.147,81 Eur, odnosno 14,53%.</w:t>
      </w:r>
    </w:p>
    <w:p w14:paraId="13480BDA" w14:textId="77777777" w:rsidR="00CE3067" w:rsidRDefault="00000000">
      <w:pPr>
        <w:jc w:val="both"/>
      </w:pPr>
      <w:r>
        <w:t>Analitiku stanja čine vrijednosti:</w:t>
      </w:r>
    </w:p>
    <w:p w14:paraId="4DFB60AB" w14:textId="77777777" w:rsidR="00CE3067" w:rsidRDefault="00000000">
      <w:pPr>
        <w:jc w:val="both"/>
      </w:pPr>
      <w:r>
        <w:t>-          Novac u banci i blagajni u iznosu 1.211.905,46 Eur</w:t>
      </w:r>
    </w:p>
    <w:p w14:paraId="3FB85BFC" w14:textId="77777777" w:rsidR="00CE3067" w:rsidRDefault="00000000">
      <w:pPr>
        <w:jc w:val="both"/>
      </w:pPr>
      <w:r>
        <w:t>-          Potraživanja za jamčevne pologe, od zaposlenih te za više plaćene poreze i ostalo u iznosu 172.144,37 Eur</w:t>
      </w:r>
    </w:p>
    <w:p w14:paraId="1EADA08D" w14:textId="77777777" w:rsidR="00CE3067" w:rsidRDefault="00000000">
      <w:pPr>
        <w:jc w:val="both"/>
      </w:pPr>
      <w:r>
        <w:t>-          Financijski instrumenti – dionice i udjeli u glavnici u iznosu 1.858,12 Eur</w:t>
      </w:r>
    </w:p>
    <w:p w14:paraId="05F4F813" w14:textId="77777777" w:rsidR="00CE3067" w:rsidRDefault="00000000">
      <w:pPr>
        <w:jc w:val="both"/>
      </w:pPr>
      <w:r>
        <w:t>-          Potraživanja za prihode poslovanja u iznosu 129.043,59 Eur</w:t>
      </w:r>
    </w:p>
    <w:p w14:paraId="21DDA2E2" w14:textId="77777777" w:rsidR="00CE3067" w:rsidRDefault="00000000">
      <w:pPr>
        <w:jc w:val="both"/>
      </w:pPr>
      <w:r>
        <w:t>-          Potraživanja od prodaje nefinancijske imovine 38.400,94 Eur</w:t>
      </w:r>
    </w:p>
    <w:p w14:paraId="4EBE717F" w14:textId="77777777" w:rsidR="00CE3067" w:rsidRDefault="00000000">
      <w:r>
        <w:t>-          Rashodi budućih razdoblja i nedospjela naplata prihoda 7.377.921,27 Eur</w:t>
      </w:r>
    </w:p>
    <w:p w14:paraId="7B14F438" w14:textId="77777777" w:rsidR="00CE3067" w:rsidRDefault="00000000">
      <w:r>
        <w:t> </w:t>
      </w:r>
    </w:p>
    <w:p w14:paraId="6DE9F570" w14:textId="77777777" w:rsidR="00CE3067" w:rsidRDefault="00000000">
      <w:pPr>
        <w:jc w:val="both"/>
      </w:pPr>
      <w:r>
        <w:t>Najveća promjena vrijednosti unutar razreda 1 evidentna je na skupini 11 Novac u banci i blagajni i to kao smanje vrijednosti za 1.356.147,81 Eur, odnosno za 52,81%, prije svega zbog znatnog povećanja isplata za plaće zaposlenika Ustanove, porasta materijalnih rashoda i porasta obračunatih nenaplaćenih prihoda za obavljene usluge. Rashodi za zaposlene porasli su u tekućoj godini za 7,77%. u odnosu na prethodnu godinu.</w:t>
      </w:r>
    </w:p>
    <w:p w14:paraId="4379B582" w14:textId="77777777" w:rsidR="00CE3067" w:rsidRDefault="00CE3067"/>
    <w:p w14:paraId="2F3524C1" w14:textId="77777777" w:rsidR="00CE3067" w:rsidRDefault="00000000">
      <w:pPr>
        <w:keepNext/>
        <w:spacing w:line="240" w:lineRule="auto"/>
        <w:jc w:val="center"/>
      </w:pPr>
      <w:r>
        <w:rPr>
          <w:sz w:val="28"/>
        </w:rPr>
        <w:t>Bilješka 106.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4A060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CFC280"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657FCA"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E459AD"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510DE6"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8F1868"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8A81E55" w14:textId="77777777" w:rsidR="00CE3067" w:rsidRDefault="00000000">
            <w:pPr>
              <w:keepNext/>
              <w:keepLines/>
              <w:spacing w:after="0" w:line="240" w:lineRule="auto"/>
              <w:jc w:val="center"/>
            </w:pPr>
            <w:r>
              <w:rPr>
                <w:b/>
                <w:sz w:val="18"/>
              </w:rPr>
              <w:t>Indeks (%)</w:t>
            </w:r>
          </w:p>
        </w:tc>
      </w:tr>
      <w:tr w:rsidR="00CE3067" w14:paraId="780E5C6B" w14:textId="77777777">
        <w:tblPrEx>
          <w:tblCellMar>
            <w:top w:w="0" w:type="dxa"/>
            <w:bottom w:w="0" w:type="dxa"/>
          </w:tblCellMar>
        </w:tblPrEx>
        <w:trPr>
          <w:cantSplit/>
          <w:trHeight w:val="560"/>
        </w:trPr>
        <w:tc>
          <w:tcPr>
            <w:tcW w:w="700" w:type="dxa"/>
            <w:tcMar>
              <w:top w:w="0" w:type="dxa"/>
              <w:bottom w:w="0" w:type="dxa"/>
            </w:tcMar>
            <w:vAlign w:val="center"/>
          </w:tcPr>
          <w:p w14:paraId="27A1C146" w14:textId="77777777" w:rsidR="00CE3067" w:rsidRDefault="00000000">
            <w:pPr>
              <w:keepNext/>
              <w:keepLines/>
              <w:spacing w:after="0" w:line="240" w:lineRule="auto"/>
            </w:pPr>
            <w:r>
              <w:rPr>
                <w:sz w:val="18"/>
              </w:rPr>
              <w:t>11</w:t>
            </w:r>
          </w:p>
        </w:tc>
        <w:tc>
          <w:tcPr>
            <w:tcW w:w="3180" w:type="dxa"/>
            <w:tcMar>
              <w:top w:w="0" w:type="dxa"/>
              <w:bottom w:w="0" w:type="dxa"/>
            </w:tcMar>
            <w:vAlign w:val="center"/>
          </w:tcPr>
          <w:p w14:paraId="03806091" w14:textId="77777777" w:rsidR="00CE3067"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6F054EC0" w14:textId="77777777" w:rsidR="00CE3067" w:rsidRDefault="00000000">
            <w:pPr>
              <w:keepNext/>
              <w:keepLines/>
              <w:spacing w:after="0" w:line="240" w:lineRule="auto"/>
            </w:pPr>
            <w:r>
              <w:rPr>
                <w:sz w:val="18"/>
              </w:rPr>
              <w:t>11</w:t>
            </w:r>
          </w:p>
        </w:tc>
        <w:tc>
          <w:tcPr>
            <w:tcW w:w="1860" w:type="dxa"/>
            <w:tcMar>
              <w:top w:w="0" w:type="dxa"/>
              <w:bottom w:w="0" w:type="dxa"/>
            </w:tcMar>
            <w:vAlign w:val="center"/>
          </w:tcPr>
          <w:p w14:paraId="39AAFECE" w14:textId="77777777" w:rsidR="00CE3067" w:rsidRDefault="00000000">
            <w:pPr>
              <w:keepNext/>
              <w:keepLines/>
              <w:spacing w:after="0" w:line="240" w:lineRule="auto"/>
              <w:jc w:val="right"/>
            </w:pPr>
            <w:r>
              <w:rPr>
                <w:sz w:val="18"/>
              </w:rPr>
              <w:t>2.568.053,27</w:t>
            </w:r>
          </w:p>
        </w:tc>
        <w:tc>
          <w:tcPr>
            <w:tcW w:w="1860" w:type="dxa"/>
            <w:tcMar>
              <w:top w:w="0" w:type="dxa"/>
              <w:bottom w:w="0" w:type="dxa"/>
            </w:tcMar>
            <w:vAlign w:val="center"/>
          </w:tcPr>
          <w:p w14:paraId="6FFE03C4" w14:textId="77777777" w:rsidR="00CE3067" w:rsidRDefault="00000000">
            <w:pPr>
              <w:keepNext/>
              <w:keepLines/>
              <w:spacing w:after="0" w:line="240" w:lineRule="auto"/>
              <w:jc w:val="right"/>
            </w:pPr>
            <w:r>
              <w:rPr>
                <w:sz w:val="18"/>
              </w:rPr>
              <w:t>1.211.905,46</w:t>
            </w:r>
          </w:p>
        </w:tc>
        <w:tc>
          <w:tcPr>
            <w:tcW w:w="700" w:type="dxa"/>
            <w:tcMar>
              <w:top w:w="0" w:type="dxa"/>
              <w:bottom w:w="0" w:type="dxa"/>
            </w:tcMar>
            <w:vAlign w:val="center"/>
          </w:tcPr>
          <w:p w14:paraId="7EE37BB9" w14:textId="77777777" w:rsidR="00CE3067" w:rsidRDefault="00000000">
            <w:pPr>
              <w:keepNext/>
              <w:keepLines/>
              <w:spacing w:after="0" w:line="240" w:lineRule="auto"/>
              <w:jc w:val="right"/>
            </w:pPr>
            <w:r>
              <w:rPr>
                <w:sz w:val="18"/>
              </w:rPr>
              <w:t>47,2</w:t>
            </w:r>
          </w:p>
        </w:tc>
      </w:tr>
    </w:tbl>
    <w:p w14:paraId="59FC6A95" w14:textId="77777777" w:rsidR="00CE3067" w:rsidRDefault="00CE3067">
      <w:pPr>
        <w:spacing w:after="0"/>
      </w:pPr>
    </w:p>
    <w:p w14:paraId="4391BDC1" w14:textId="77777777" w:rsidR="00CE3067" w:rsidRDefault="00000000">
      <w:pPr>
        <w:jc w:val="both"/>
      </w:pPr>
      <w:r>
        <w:t>Na dan 31.12.2025. godine Ustanova ima evidentirano ukupno stanje na razredu 11 Novac u banci i blagajni u iznosu 1.211.905,46 Eur. U odnosu na stanje prethodne godine, vrijednost stanja novca se smanjila za 1.356.147,81 Eur, odnosno 52,81%.</w:t>
      </w:r>
    </w:p>
    <w:p w14:paraId="492976F8" w14:textId="77777777" w:rsidR="00CE3067" w:rsidRDefault="00000000">
      <w:pPr>
        <w:jc w:val="both"/>
      </w:pPr>
      <w:r>
        <w:t>Analitiku stanja čine vrijednosti:</w:t>
      </w:r>
    </w:p>
    <w:p w14:paraId="56C5EA79" w14:textId="77777777" w:rsidR="00CE3067" w:rsidRDefault="00000000">
      <w:pPr>
        <w:jc w:val="both"/>
      </w:pPr>
      <w:r>
        <w:t>-              Novac u banci i blagajni u iznosu 1.210.595,57 Eur</w:t>
      </w:r>
    </w:p>
    <w:p w14:paraId="01C110C2" w14:textId="77777777" w:rsidR="00CE3067" w:rsidRDefault="00000000">
      <w:pPr>
        <w:jc w:val="both"/>
      </w:pPr>
      <w:r>
        <w:t>-             Novac u blagajni u iznosu 1.309,89 Eur</w:t>
      </w:r>
    </w:p>
    <w:p w14:paraId="66AC8C0F" w14:textId="77777777" w:rsidR="00CE3067" w:rsidRDefault="00000000">
      <w:pPr>
        <w:jc w:val="both"/>
      </w:pPr>
      <w:r>
        <w:t> </w:t>
      </w:r>
    </w:p>
    <w:p w14:paraId="04861464" w14:textId="77777777" w:rsidR="00CE3067" w:rsidRDefault="00000000">
      <w:pPr>
        <w:jc w:val="both"/>
      </w:pPr>
      <w:r>
        <w:t>Navedeno odstupanje, nastalo je, prije svega, zbog znatnog povećanja isplata za plaće zaposlenika Ustanove, porasta materijalnih rashoda, ali i porasta obračunatih prihoda za obavljene usluge. Rashodi za zaposlene porasli su u tekućoj godini za 7,77%. u odnosu na prethodnu godinu, odnosno 639.674,21 Eur.</w:t>
      </w:r>
    </w:p>
    <w:p w14:paraId="26C8EAE4" w14:textId="77777777" w:rsidR="00CE3067" w:rsidRDefault="00CE3067"/>
    <w:p w14:paraId="04E7E6E7" w14:textId="77777777" w:rsidR="00CE3067" w:rsidRDefault="00000000">
      <w:pPr>
        <w:keepNext/>
        <w:spacing w:line="240" w:lineRule="auto"/>
        <w:jc w:val="center"/>
      </w:pPr>
      <w:r>
        <w:rPr>
          <w:sz w:val="28"/>
        </w:rPr>
        <w:t>Bilješka 107.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419117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91D6A0"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E3A67F"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771EF8"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EBD8DA"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6EAE4FB"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5F5D75" w14:textId="77777777" w:rsidR="00CE3067" w:rsidRDefault="00000000">
            <w:pPr>
              <w:keepNext/>
              <w:keepLines/>
              <w:spacing w:after="0" w:line="240" w:lineRule="auto"/>
              <w:jc w:val="center"/>
            </w:pPr>
            <w:r>
              <w:rPr>
                <w:b/>
                <w:sz w:val="18"/>
              </w:rPr>
              <w:t>Indeks (%)</w:t>
            </w:r>
          </w:p>
        </w:tc>
      </w:tr>
      <w:tr w:rsidR="00CE3067" w14:paraId="62E28433" w14:textId="77777777">
        <w:tblPrEx>
          <w:tblCellMar>
            <w:top w:w="0" w:type="dxa"/>
            <w:bottom w:w="0" w:type="dxa"/>
          </w:tblCellMar>
        </w:tblPrEx>
        <w:trPr>
          <w:cantSplit/>
          <w:trHeight w:val="560"/>
        </w:trPr>
        <w:tc>
          <w:tcPr>
            <w:tcW w:w="700" w:type="dxa"/>
            <w:tcMar>
              <w:top w:w="0" w:type="dxa"/>
              <w:bottom w:w="0" w:type="dxa"/>
            </w:tcMar>
            <w:vAlign w:val="center"/>
          </w:tcPr>
          <w:p w14:paraId="762DA3AF" w14:textId="77777777" w:rsidR="00CE3067" w:rsidRDefault="00000000">
            <w:pPr>
              <w:keepNext/>
              <w:keepLines/>
              <w:spacing w:after="0" w:line="240" w:lineRule="auto"/>
            </w:pPr>
            <w:r>
              <w:rPr>
                <w:sz w:val="18"/>
              </w:rPr>
              <w:t>111</w:t>
            </w:r>
          </w:p>
        </w:tc>
        <w:tc>
          <w:tcPr>
            <w:tcW w:w="3180" w:type="dxa"/>
            <w:tcMar>
              <w:top w:w="0" w:type="dxa"/>
              <w:bottom w:w="0" w:type="dxa"/>
            </w:tcMar>
            <w:vAlign w:val="center"/>
          </w:tcPr>
          <w:p w14:paraId="4FED7499" w14:textId="77777777" w:rsidR="00CE3067" w:rsidRDefault="00000000">
            <w:pPr>
              <w:keepNext/>
              <w:keepLines/>
              <w:spacing w:after="0" w:line="240" w:lineRule="auto"/>
            </w:pPr>
            <w:r>
              <w:rPr>
                <w:sz w:val="18"/>
              </w:rPr>
              <w:t>Novac u banci (šifre 1111 do 1114)</w:t>
            </w:r>
          </w:p>
        </w:tc>
        <w:tc>
          <w:tcPr>
            <w:tcW w:w="700" w:type="dxa"/>
            <w:tcMar>
              <w:top w:w="0" w:type="dxa"/>
              <w:bottom w:w="0" w:type="dxa"/>
            </w:tcMar>
            <w:vAlign w:val="center"/>
          </w:tcPr>
          <w:p w14:paraId="639EED84" w14:textId="77777777" w:rsidR="00CE3067" w:rsidRDefault="00000000">
            <w:pPr>
              <w:keepNext/>
              <w:keepLines/>
              <w:spacing w:after="0" w:line="240" w:lineRule="auto"/>
            </w:pPr>
            <w:r>
              <w:rPr>
                <w:sz w:val="18"/>
              </w:rPr>
              <w:t>111</w:t>
            </w:r>
          </w:p>
        </w:tc>
        <w:tc>
          <w:tcPr>
            <w:tcW w:w="1860" w:type="dxa"/>
            <w:tcMar>
              <w:top w:w="0" w:type="dxa"/>
              <w:bottom w:w="0" w:type="dxa"/>
            </w:tcMar>
            <w:vAlign w:val="center"/>
          </w:tcPr>
          <w:p w14:paraId="630ADC49" w14:textId="77777777" w:rsidR="00CE3067" w:rsidRDefault="00000000">
            <w:pPr>
              <w:keepNext/>
              <w:keepLines/>
              <w:spacing w:after="0" w:line="240" w:lineRule="auto"/>
              <w:jc w:val="right"/>
            </w:pPr>
            <w:r>
              <w:rPr>
                <w:sz w:val="18"/>
              </w:rPr>
              <w:t>2.566.118,15</w:t>
            </w:r>
          </w:p>
        </w:tc>
        <w:tc>
          <w:tcPr>
            <w:tcW w:w="1860" w:type="dxa"/>
            <w:tcMar>
              <w:top w:w="0" w:type="dxa"/>
              <w:bottom w:w="0" w:type="dxa"/>
            </w:tcMar>
            <w:vAlign w:val="center"/>
          </w:tcPr>
          <w:p w14:paraId="32B1B59C" w14:textId="77777777" w:rsidR="00CE3067" w:rsidRDefault="00000000">
            <w:pPr>
              <w:keepNext/>
              <w:keepLines/>
              <w:spacing w:after="0" w:line="240" w:lineRule="auto"/>
              <w:jc w:val="right"/>
            </w:pPr>
            <w:r>
              <w:rPr>
                <w:sz w:val="18"/>
              </w:rPr>
              <w:t>1.210.595,57</w:t>
            </w:r>
          </w:p>
        </w:tc>
        <w:tc>
          <w:tcPr>
            <w:tcW w:w="700" w:type="dxa"/>
            <w:tcMar>
              <w:top w:w="0" w:type="dxa"/>
              <w:bottom w:w="0" w:type="dxa"/>
            </w:tcMar>
            <w:vAlign w:val="center"/>
          </w:tcPr>
          <w:p w14:paraId="6690FA63" w14:textId="77777777" w:rsidR="00CE3067" w:rsidRDefault="00000000">
            <w:pPr>
              <w:keepNext/>
              <w:keepLines/>
              <w:spacing w:after="0" w:line="240" w:lineRule="auto"/>
              <w:jc w:val="right"/>
            </w:pPr>
            <w:r>
              <w:rPr>
                <w:sz w:val="18"/>
              </w:rPr>
              <w:t>47,2</w:t>
            </w:r>
          </w:p>
        </w:tc>
      </w:tr>
    </w:tbl>
    <w:p w14:paraId="26F6895F" w14:textId="77777777" w:rsidR="00CE3067" w:rsidRDefault="00CE3067">
      <w:pPr>
        <w:spacing w:after="0"/>
      </w:pPr>
    </w:p>
    <w:p w14:paraId="5B00CA1E" w14:textId="77777777" w:rsidR="00CE3067" w:rsidRDefault="00000000">
      <w:pPr>
        <w:jc w:val="both"/>
      </w:pPr>
      <w:r>
        <w:t>Na dan 31.12.2025. godine Ustanova ima evidentirano ukupno stanje na grupi konta 111 Novac u banci u iznosu 1.210.595,57 Eur. U odnosu na stanje prethodne godine, vrijednost stanja novca se smanjila za 1.355.522,58 Eur, odnosno 52,82%.</w:t>
      </w:r>
    </w:p>
    <w:p w14:paraId="4856BB1D" w14:textId="77777777" w:rsidR="00CE3067" w:rsidRDefault="00000000">
      <w:pPr>
        <w:jc w:val="both"/>
      </w:pPr>
      <w:r>
        <w:t>Navedeno odstupanje, nastalo je, prije svega, zbog znatnog povećanja isplata za plaće zaposlenika Ustanove, porasta materijalnih rashoda, ali i porasta obračunatih prihoda za obavljene usluge. Rashodi za zaposlene porasli su u tekućoj godini za 7,77%. u odnosu na prethodnu godinu, odnosno 639.674,21 Eur.</w:t>
      </w:r>
    </w:p>
    <w:p w14:paraId="425515B0" w14:textId="77777777" w:rsidR="00CE3067" w:rsidRDefault="00CE3067"/>
    <w:p w14:paraId="552DC5B9" w14:textId="77777777" w:rsidR="00CE3067" w:rsidRDefault="00000000">
      <w:pPr>
        <w:keepNext/>
        <w:spacing w:line="240" w:lineRule="auto"/>
        <w:jc w:val="center"/>
      </w:pPr>
      <w:r>
        <w:rPr>
          <w:sz w:val="28"/>
        </w:rPr>
        <w:t>Bilješka 108.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B81B9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071A4E"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8902D8"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3EF082"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9D957A"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7C3287"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AB2A46" w14:textId="77777777" w:rsidR="00CE3067" w:rsidRDefault="00000000">
            <w:pPr>
              <w:keepNext/>
              <w:keepLines/>
              <w:spacing w:after="0" w:line="240" w:lineRule="auto"/>
              <w:jc w:val="center"/>
            </w:pPr>
            <w:r>
              <w:rPr>
                <w:b/>
                <w:sz w:val="18"/>
              </w:rPr>
              <w:t>Indeks (%)</w:t>
            </w:r>
          </w:p>
        </w:tc>
      </w:tr>
      <w:tr w:rsidR="00CE3067" w14:paraId="75D99031" w14:textId="77777777">
        <w:tblPrEx>
          <w:tblCellMar>
            <w:top w:w="0" w:type="dxa"/>
            <w:bottom w:w="0" w:type="dxa"/>
          </w:tblCellMar>
        </w:tblPrEx>
        <w:trPr>
          <w:cantSplit/>
          <w:trHeight w:val="560"/>
        </w:trPr>
        <w:tc>
          <w:tcPr>
            <w:tcW w:w="700" w:type="dxa"/>
            <w:tcMar>
              <w:top w:w="0" w:type="dxa"/>
              <w:bottom w:w="0" w:type="dxa"/>
            </w:tcMar>
            <w:vAlign w:val="center"/>
          </w:tcPr>
          <w:p w14:paraId="1AB00664" w14:textId="77777777" w:rsidR="00CE3067" w:rsidRDefault="00000000">
            <w:pPr>
              <w:keepNext/>
              <w:keepLines/>
              <w:spacing w:after="0" w:line="240" w:lineRule="auto"/>
            </w:pPr>
            <w:r>
              <w:rPr>
                <w:sz w:val="18"/>
              </w:rPr>
              <w:t>1112</w:t>
            </w:r>
          </w:p>
        </w:tc>
        <w:tc>
          <w:tcPr>
            <w:tcW w:w="3180" w:type="dxa"/>
            <w:tcMar>
              <w:top w:w="0" w:type="dxa"/>
              <w:bottom w:w="0" w:type="dxa"/>
            </w:tcMar>
            <w:vAlign w:val="center"/>
          </w:tcPr>
          <w:p w14:paraId="6DF1DE40" w14:textId="77777777" w:rsidR="00CE3067" w:rsidRDefault="00000000">
            <w:pPr>
              <w:keepNext/>
              <w:keepLines/>
              <w:spacing w:after="0" w:line="240" w:lineRule="auto"/>
            </w:pPr>
            <w:r>
              <w:rPr>
                <w:sz w:val="18"/>
              </w:rPr>
              <w:t>Novac na računu kod tuzemnih poslovnih banaka</w:t>
            </w:r>
          </w:p>
        </w:tc>
        <w:tc>
          <w:tcPr>
            <w:tcW w:w="700" w:type="dxa"/>
            <w:tcMar>
              <w:top w:w="0" w:type="dxa"/>
              <w:bottom w:w="0" w:type="dxa"/>
            </w:tcMar>
            <w:vAlign w:val="center"/>
          </w:tcPr>
          <w:p w14:paraId="72E838BB" w14:textId="77777777" w:rsidR="00CE3067" w:rsidRDefault="00000000">
            <w:pPr>
              <w:keepNext/>
              <w:keepLines/>
              <w:spacing w:after="0" w:line="240" w:lineRule="auto"/>
            </w:pPr>
            <w:r>
              <w:rPr>
                <w:sz w:val="18"/>
              </w:rPr>
              <w:t>1112</w:t>
            </w:r>
          </w:p>
        </w:tc>
        <w:tc>
          <w:tcPr>
            <w:tcW w:w="1860" w:type="dxa"/>
            <w:tcMar>
              <w:top w:w="0" w:type="dxa"/>
              <w:bottom w:w="0" w:type="dxa"/>
            </w:tcMar>
            <w:vAlign w:val="center"/>
          </w:tcPr>
          <w:p w14:paraId="51D544F6" w14:textId="77777777" w:rsidR="00CE3067" w:rsidRDefault="00000000">
            <w:pPr>
              <w:keepNext/>
              <w:keepLines/>
              <w:spacing w:after="0" w:line="240" w:lineRule="auto"/>
              <w:jc w:val="right"/>
            </w:pPr>
            <w:r>
              <w:rPr>
                <w:sz w:val="18"/>
              </w:rPr>
              <w:t>2.566.118,15</w:t>
            </w:r>
          </w:p>
        </w:tc>
        <w:tc>
          <w:tcPr>
            <w:tcW w:w="1860" w:type="dxa"/>
            <w:tcMar>
              <w:top w:w="0" w:type="dxa"/>
              <w:bottom w:w="0" w:type="dxa"/>
            </w:tcMar>
            <w:vAlign w:val="center"/>
          </w:tcPr>
          <w:p w14:paraId="7DC361E9" w14:textId="77777777" w:rsidR="00CE3067" w:rsidRDefault="00000000">
            <w:pPr>
              <w:keepNext/>
              <w:keepLines/>
              <w:spacing w:after="0" w:line="240" w:lineRule="auto"/>
              <w:jc w:val="right"/>
            </w:pPr>
            <w:r>
              <w:rPr>
                <w:sz w:val="18"/>
              </w:rPr>
              <w:t>1.210.595,57</w:t>
            </w:r>
          </w:p>
        </w:tc>
        <w:tc>
          <w:tcPr>
            <w:tcW w:w="700" w:type="dxa"/>
            <w:tcMar>
              <w:top w:w="0" w:type="dxa"/>
              <w:bottom w:w="0" w:type="dxa"/>
            </w:tcMar>
            <w:vAlign w:val="center"/>
          </w:tcPr>
          <w:p w14:paraId="4B9031F6" w14:textId="77777777" w:rsidR="00CE3067" w:rsidRDefault="00000000">
            <w:pPr>
              <w:keepNext/>
              <w:keepLines/>
              <w:spacing w:after="0" w:line="240" w:lineRule="auto"/>
              <w:jc w:val="right"/>
            </w:pPr>
            <w:r>
              <w:rPr>
                <w:sz w:val="18"/>
              </w:rPr>
              <w:t>47,2</w:t>
            </w:r>
          </w:p>
        </w:tc>
      </w:tr>
    </w:tbl>
    <w:p w14:paraId="367DA23C" w14:textId="77777777" w:rsidR="00CE3067" w:rsidRDefault="00CE3067">
      <w:pPr>
        <w:spacing w:after="0"/>
      </w:pPr>
    </w:p>
    <w:p w14:paraId="0CC5AA26" w14:textId="77777777" w:rsidR="00CE3067" w:rsidRDefault="00000000">
      <w:pPr>
        <w:jc w:val="both"/>
      </w:pPr>
      <w:r>
        <w:t>Na dan 31.12.2025. godine Ustanova ima evidentirano ukupno stanje na grupi konta 1112 Novac na računu kod tuzemnih poslovnih banaka u iznosu 1.210.595,57 Eur. U odnosu na stanje prethodne godine, vrijednost stanja novca se smanjilo za 1.355.522,58 Eur, odnosno 52,82%.</w:t>
      </w:r>
    </w:p>
    <w:p w14:paraId="161D18D2" w14:textId="77777777" w:rsidR="00CE3067" w:rsidRDefault="00000000">
      <w:pPr>
        <w:jc w:val="both"/>
      </w:pPr>
      <w:r>
        <w:t>Navedeno odstupanje, nastalo je, prije svega, zbog znatnog povećanja isplata za plaće zaposlenika Ustanove. Rashodi za zaposlene porasli su u tekućoj godini za 7,77%. u odnosu na prethodnu godinu.</w:t>
      </w:r>
    </w:p>
    <w:p w14:paraId="754DFFC9" w14:textId="77777777" w:rsidR="00CE3067" w:rsidRDefault="00CE3067"/>
    <w:p w14:paraId="4C5AB782" w14:textId="77777777" w:rsidR="00CE3067" w:rsidRDefault="00000000">
      <w:pPr>
        <w:keepNext/>
        <w:spacing w:line="240" w:lineRule="auto"/>
        <w:jc w:val="center"/>
      </w:pPr>
      <w:r>
        <w:rPr>
          <w:sz w:val="28"/>
        </w:rPr>
        <w:t>Bilješka 109.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F1032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3EC8DF"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ACFA44"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09C1B8"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598078"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EA24027"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183F9B9" w14:textId="77777777" w:rsidR="00CE3067" w:rsidRDefault="00000000">
            <w:pPr>
              <w:keepNext/>
              <w:keepLines/>
              <w:spacing w:after="0" w:line="240" w:lineRule="auto"/>
              <w:jc w:val="center"/>
            </w:pPr>
            <w:r>
              <w:rPr>
                <w:b/>
                <w:sz w:val="18"/>
              </w:rPr>
              <w:t>Indeks (%)</w:t>
            </w:r>
          </w:p>
        </w:tc>
      </w:tr>
      <w:tr w:rsidR="00CE3067" w14:paraId="0EC3290D" w14:textId="77777777">
        <w:tblPrEx>
          <w:tblCellMar>
            <w:top w:w="0" w:type="dxa"/>
            <w:bottom w:w="0" w:type="dxa"/>
          </w:tblCellMar>
        </w:tblPrEx>
        <w:trPr>
          <w:cantSplit/>
          <w:trHeight w:val="560"/>
        </w:trPr>
        <w:tc>
          <w:tcPr>
            <w:tcW w:w="700" w:type="dxa"/>
            <w:tcMar>
              <w:top w:w="0" w:type="dxa"/>
              <w:bottom w:w="0" w:type="dxa"/>
            </w:tcMar>
            <w:vAlign w:val="center"/>
          </w:tcPr>
          <w:p w14:paraId="5B5E1D7A" w14:textId="77777777" w:rsidR="00CE3067" w:rsidRDefault="00000000">
            <w:pPr>
              <w:keepNext/>
              <w:keepLines/>
              <w:spacing w:after="0" w:line="240" w:lineRule="auto"/>
            </w:pPr>
            <w:r>
              <w:rPr>
                <w:sz w:val="18"/>
              </w:rPr>
              <w:t>113</w:t>
            </w:r>
          </w:p>
        </w:tc>
        <w:tc>
          <w:tcPr>
            <w:tcW w:w="3180" w:type="dxa"/>
            <w:tcMar>
              <w:top w:w="0" w:type="dxa"/>
              <w:bottom w:w="0" w:type="dxa"/>
            </w:tcMar>
            <w:vAlign w:val="center"/>
          </w:tcPr>
          <w:p w14:paraId="449DC708" w14:textId="77777777" w:rsidR="00CE3067" w:rsidRDefault="00000000">
            <w:pPr>
              <w:keepNext/>
              <w:keepLines/>
              <w:spacing w:after="0" w:line="240" w:lineRule="auto"/>
            </w:pPr>
            <w:r>
              <w:rPr>
                <w:sz w:val="18"/>
              </w:rPr>
              <w:t>Novac u blagajni</w:t>
            </w:r>
          </w:p>
        </w:tc>
        <w:tc>
          <w:tcPr>
            <w:tcW w:w="700" w:type="dxa"/>
            <w:tcMar>
              <w:top w:w="0" w:type="dxa"/>
              <w:bottom w:w="0" w:type="dxa"/>
            </w:tcMar>
            <w:vAlign w:val="center"/>
          </w:tcPr>
          <w:p w14:paraId="73E96574" w14:textId="77777777" w:rsidR="00CE3067" w:rsidRDefault="00000000">
            <w:pPr>
              <w:keepNext/>
              <w:keepLines/>
              <w:spacing w:after="0" w:line="240" w:lineRule="auto"/>
            </w:pPr>
            <w:r>
              <w:rPr>
                <w:sz w:val="18"/>
              </w:rPr>
              <w:t>113</w:t>
            </w:r>
          </w:p>
        </w:tc>
        <w:tc>
          <w:tcPr>
            <w:tcW w:w="1860" w:type="dxa"/>
            <w:tcMar>
              <w:top w:w="0" w:type="dxa"/>
              <w:bottom w:w="0" w:type="dxa"/>
            </w:tcMar>
            <w:vAlign w:val="center"/>
          </w:tcPr>
          <w:p w14:paraId="5BE61464" w14:textId="77777777" w:rsidR="00CE3067" w:rsidRDefault="00000000">
            <w:pPr>
              <w:keepNext/>
              <w:keepLines/>
              <w:spacing w:after="0" w:line="240" w:lineRule="auto"/>
              <w:jc w:val="right"/>
            </w:pPr>
            <w:r>
              <w:rPr>
                <w:sz w:val="18"/>
              </w:rPr>
              <w:t>1.935,12</w:t>
            </w:r>
          </w:p>
        </w:tc>
        <w:tc>
          <w:tcPr>
            <w:tcW w:w="1860" w:type="dxa"/>
            <w:tcMar>
              <w:top w:w="0" w:type="dxa"/>
              <w:bottom w:w="0" w:type="dxa"/>
            </w:tcMar>
            <w:vAlign w:val="center"/>
          </w:tcPr>
          <w:p w14:paraId="24A926E8" w14:textId="77777777" w:rsidR="00CE3067" w:rsidRDefault="00000000">
            <w:pPr>
              <w:keepNext/>
              <w:keepLines/>
              <w:spacing w:after="0" w:line="240" w:lineRule="auto"/>
              <w:jc w:val="right"/>
            </w:pPr>
            <w:r>
              <w:rPr>
                <w:sz w:val="18"/>
              </w:rPr>
              <w:t>1.309,89</w:t>
            </w:r>
          </w:p>
        </w:tc>
        <w:tc>
          <w:tcPr>
            <w:tcW w:w="700" w:type="dxa"/>
            <w:tcMar>
              <w:top w:w="0" w:type="dxa"/>
              <w:bottom w:w="0" w:type="dxa"/>
            </w:tcMar>
            <w:vAlign w:val="center"/>
          </w:tcPr>
          <w:p w14:paraId="08465F50" w14:textId="77777777" w:rsidR="00CE3067" w:rsidRDefault="00000000">
            <w:pPr>
              <w:keepNext/>
              <w:keepLines/>
              <w:spacing w:after="0" w:line="240" w:lineRule="auto"/>
              <w:jc w:val="right"/>
            </w:pPr>
            <w:r>
              <w:rPr>
                <w:sz w:val="18"/>
              </w:rPr>
              <w:t>67,7</w:t>
            </w:r>
          </w:p>
        </w:tc>
      </w:tr>
    </w:tbl>
    <w:p w14:paraId="700A98E8" w14:textId="77777777" w:rsidR="00CE3067" w:rsidRDefault="00CE3067">
      <w:pPr>
        <w:spacing w:after="0"/>
      </w:pPr>
    </w:p>
    <w:p w14:paraId="6198FD88" w14:textId="77777777" w:rsidR="00CE3067" w:rsidRDefault="00000000">
      <w:r>
        <w:t>Na dan 31.12.2025. godine Ustanova ima evidentirano stanje na grupi konta  113 Novac u blagajni u iznosu 1.309,89 Eur. U odnosu na stanje prethodne godine, vrijednost stanja novca u blagajni se smanjilo za 625,23 Eur, odnosno 32,31%.</w:t>
      </w:r>
    </w:p>
    <w:p w14:paraId="454330FC" w14:textId="77777777" w:rsidR="00CE3067" w:rsidRDefault="00000000">
      <w:r>
        <w:t>Stanje se sastoji od fizičkog stanja novca u glavnoj blagajni u iznosu 250,61 Eur i pologa utrška pojedinih mjesta troška u posljednjim danima poslovne 2025. godine. </w:t>
      </w:r>
    </w:p>
    <w:p w14:paraId="3DBB0093" w14:textId="77777777" w:rsidR="00CE3067" w:rsidRDefault="00CE3067"/>
    <w:p w14:paraId="4A11D6C0" w14:textId="77777777" w:rsidR="00CE3067" w:rsidRDefault="00000000">
      <w:pPr>
        <w:keepNext/>
        <w:spacing w:line="240" w:lineRule="auto"/>
        <w:jc w:val="center"/>
      </w:pPr>
      <w:r>
        <w:rPr>
          <w:sz w:val="28"/>
        </w:rPr>
        <w:t>Bilješka 110.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740F04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686B4D"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E943DD"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DD356E"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575CA8"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8A6C80"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715D25" w14:textId="77777777" w:rsidR="00CE3067" w:rsidRDefault="00000000">
            <w:pPr>
              <w:keepNext/>
              <w:keepLines/>
              <w:spacing w:after="0" w:line="240" w:lineRule="auto"/>
              <w:jc w:val="center"/>
            </w:pPr>
            <w:r>
              <w:rPr>
                <w:b/>
                <w:sz w:val="18"/>
              </w:rPr>
              <w:t>Indeks (%)</w:t>
            </w:r>
          </w:p>
        </w:tc>
      </w:tr>
      <w:tr w:rsidR="00CE3067" w14:paraId="24ED1D97" w14:textId="77777777">
        <w:tblPrEx>
          <w:tblCellMar>
            <w:top w:w="0" w:type="dxa"/>
            <w:bottom w:w="0" w:type="dxa"/>
          </w:tblCellMar>
        </w:tblPrEx>
        <w:trPr>
          <w:cantSplit/>
          <w:trHeight w:val="560"/>
        </w:trPr>
        <w:tc>
          <w:tcPr>
            <w:tcW w:w="700" w:type="dxa"/>
            <w:tcMar>
              <w:top w:w="0" w:type="dxa"/>
              <w:bottom w:w="0" w:type="dxa"/>
            </w:tcMar>
            <w:vAlign w:val="center"/>
          </w:tcPr>
          <w:p w14:paraId="7F2B59FD" w14:textId="77777777" w:rsidR="00CE3067" w:rsidRDefault="00000000">
            <w:pPr>
              <w:keepNext/>
              <w:keepLines/>
              <w:spacing w:after="0" w:line="240" w:lineRule="auto"/>
            </w:pPr>
            <w:r>
              <w:rPr>
                <w:sz w:val="18"/>
              </w:rPr>
              <w:t>12</w:t>
            </w:r>
          </w:p>
        </w:tc>
        <w:tc>
          <w:tcPr>
            <w:tcW w:w="3180" w:type="dxa"/>
            <w:tcMar>
              <w:top w:w="0" w:type="dxa"/>
              <w:bottom w:w="0" w:type="dxa"/>
            </w:tcMar>
            <w:vAlign w:val="center"/>
          </w:tcPr>
          <w:p w14:paraId="3D283C6A" w14:textId="77777777" w:rsidR="00CE3067" w:rsidRDefault="00000000">
            <w:pPr>
              <w:keepNext/>
              <w:keepLines/>
              <w:spacing w:after="0" w:line="240" w:lineRule="auto"/>
            </w:pPr>
            <w:r>
              <w:rPr>
                <w:sz w:val="18"/>
              </w:rPr>
              <w:t>Potraživanja za jamčevne pologe, od zaposlenih te za više plaćene poreze i ostalo (šifre 122 do 124 - 125 + 129)</w:t>
            </w:r>
          </w:p>
        </w:tc>
        <w:tc>
          <w:tcPr>
            <w:tcW w:w="700" w:type="dxa"/>
            <w:tcMar>
              <w:top w:w="0" w:type="dxa"/>
              <w:bottom w:w="0" w:type="dxa"/>
            </w:tcMar>
            <w:vAlign w:val="center"/>
          </w:tcPr>
          <w:p w14:paraId="4BA291F0" w14:textId="77777777" w:rsidR="00CE3067" w:rsidRDefault="00000000">
            <w:pPr>
              <w:keepNext/>
              <w:keepLines/>
              <w:spacing w:after="0" w:line="240" w:lineRule="auto"/>
            </w:pPr>
            <w:r>
              <w:rPr>
                <w:sz w:val="18"/>
              </w:rPr>
              <w:t>12</w:t>
            </w:r>
          </w:p>
        </w:tc>
        <w:tc>
          <w:tcPr>
            <w:tcW w:w="1860" w:type="dxa"/>
            <w:tcMar>
              <w:top w:w="0" w:type="dxa"/>
              <w:bottom w:w="0" w:type="dxa"/>
            </w:tcMar>
            <w:vAlign w:val="center"/>
          </w:tcPr>
          <w:p w14:paraId="36C57F73" w14:textId="77777777" w:rsidR="00CE3067" w:rsidRDefault="00000000">
            <w:pPr>
              <w:keepNext/>
              <w:keepLines/>
              <w:spacing w:after="0" w:line="240" w:lineRule="auto"/>
              <w:jc w:val="right"/>
            </w:pPr>
            <w:r>
              <w:rPr>
                <w:sz w:val="18"/>
              </w:rPr>
              <w:t>103.958,28</w:t>
            </w:r>
          </w:p>
        </w:tc>
        <w:tc>
          <w:tcPr>
            <w:tcW w:w="1860" w:type="dxa"/>
            <w:tcMar>
              <w:top w:w="0" w:type="dxa"/>
              <w:bottom w:w="0" w:type="dxa"/>
            </w:tcMar>
            <w:vAlign w:val="center"/>
          </w:tcPr>
          <w:p w14:paraId="51B741C2" w14:textId="77777777" w:rsidR="00CE3067" w:rsidRDefault="00000000">
            <w:pPr>
              <w:keepNext/>
              <w:keepLines/>
              <w:spacing w:after="0" w:line="240" w:lineRule="auto"/>
              <w:jc w:val="right"/>
            </w:pPr>
            <w:r>
              <w:rPr>
                <w:sz w:val="18"/>
              </w:rPr>
              <w:t>172.144,37</w:t>
            </w:r>
          </w:p>
        </w:tc>
        <w:tc>
          <w:tcPr>
            <w:tcW w:w="700" w:type="dxa"/>
            <w:tcMar>
              <w:top w:w="0" w:type="dxa"/>
              <w:bottom w:w="0" w:type="dxa"/>
            </w:tcMar>
            <w:vAlign w:val="center"/>
          </w:tcPr>
          <w:p w14:paraId="7E62874A" w14:textId="77777777" w:rsidR="00CE3067" w:rsidRDefault="00000000">
            <w:pPr>
              <w:keepNext/>
              <w:keepLines/>
              <w:spacing w:after="0" w:line="240" w:lineRule="auto"/>
              <w:jc w:val="right"/>
            </w:pPr>
            <w:r>
              <w:rPr>
                <w:sz w:val="18"/>
              </w:rPr>
              <w:t>165,6</w:t>
            </w:r>
          </w:p>
        </w:tc>
      </w:tr>
    </w:tbl>
    <w:p w14:paraId="3794FF80" w14:textId="77777777" w:rsidR="00CE3067" w:rsidRDefault="00CE3067">
      <w:pPr>
        <w:spacing w:after="0"/>
      </w:pPr>
    </w:p>
    <w:p w14:paraId="6A1A9C93" w14:textId="77777777" w:rsidR="00CE3067" w:rsidRDefault="00000000">
      <w:r>
        <w:t>Na dan 31.12.2025. godine Ustanova ima evidentirano stanje na grupi konta 12 Potraživanje za jamčevne pologe, od zaposlenih te za više plaćene poreze i ostalo iznos od 172.144,37 Eur. U odnosu na prethodnu godinu, stanje imovine se povećalo za 68.186,09 Eur, odnosno za 65,59%. Stanje čine potraživanja od zaposlenih (akontacije za blagajnički maksimum) u iznosu 1.328,00 Eur, Potraživanja za više plaćene poreze i doprinose u iznosu 142.128,92 Eur, te ostala potraživanja u iznosu 28.687,45 Eur. Najveće promjene u odnosu na prethodnu godinu evidentne su za grupu konta potraživanja od zaposlenih i potraživanja za više plaćeni porez, a odnose se na akontacije za blagajnički maksimum, te povrat preplaćenog pretporeza po obračunu PDV obrazaca za studeni i prosinac 2025. godine koji do kraja godine nije bio uplaćen.</w:t>
      </w:r>
    </w:p>
    <w:p w14:paraId="19F5B3C2" w14:textId="77777777" w:rsidR="00CE3067" w:rsidRDefault="00CE3067"/>
    <w:p w14:paraId="01FDD2BA" w14:textId="77777777" w:rsidR="00CE3067" w:rsidRDefault="00000000">
      <w:pPr>
        <w:keepNext/>
        <w:spacing w:line="240" w:lineRule="auto"/>
        <w:jc w:val="center"/>
      </w:pPr>
      <w:r>
        <w:rPr>
          <w:sz w:val="28"/>
        </w:rPr>
        <w:t>Bilješka 111.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4AC127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89D45C"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A4760A"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5112FB"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51D41A"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642D262"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8DE619" w14:textId="77777777" w:rsidR="00CE3067" w:rsidRDefault="00000000">
            <w:pPr>
              <w:keepNext/>
              <w:keepLines/>
              <w:spacing w:after="0" w:line="240" w:lineRule="auto"/>
              <w:jc w:val="center"/>
            </w:pPr>
            <w:r>
              <w:rPr>
                <w:b/>
                <w:sz w:val="18"/>
              </w:rPr>
              <w:t>Indeks (%)</w:t>
            </w:r>
          </w:p>
        </w:tc>
      </w:tr>
      <w:tr w:rsidR="00CE3067" w14:paraId="37E971AB" w14:textId="77777777">
        <w:tblPrEx>
          <w:tblCellMar>
            <w:top w:w="0" w:type="dxa"/>
            <w:bottom w:w="0" w:type="dxa"/>
          </w:tblCellMar>
        </w:tblPrEx>
        <w:trPr>
          <w:cantSplit/>
          <w:trHeight w:val="560"/>
        </w:trPr>
        <w:tc>
          <w:tcPr>
            <w:tcW w:w="700" w:type="dxa"/>
            <w:tcMar>
              <w:top w:w="0" w:type="dxa"/>
              <w:bottom w:w="0" w:type="dxa"/>
            </w:tcMar>
            <w:vAlign w:val="center"/>
          </w:tcPr>
          <w:p w14:paraId="6F15FC5E" w14:textId="77777777" w:rsidR="00CE3067" w:rsidRDefault="00000000">
            <w:pPr>
              <w:keepNext/>
              <w:keepLines/>
              <w:spacing w:after="0" w:line="240" w:lineRule="auto"/>
            </w:pPr>
            <w:r>
              <w:rPr>
                <w:sz w:val="18"/>
              </w:rPr>
              <w:t>123</w:t>
            </w:r>
          </w:p>
        </w:tc>
        <w:tc>
          <w:tcPr>
            <w:tcW w:w="3180" w:type="dxa"/>
            <w:tcMar>
              <w:top w:w="0" w:type="dxa"/>
              <w:bottom w:w="0" w:type="dxa"/>
            </w:tcMar>
            <w:vAlign w:val="center"/>
          </w:tcPr>
          <w:p w14:paraId="397FA74C" w14:textId="77777777" w:rsidR="00CE3067" w:rsidRDefault="00000000">
            <w:pPr>
              <w:keepNext/>
              <w:keepLines/>
              <w:spacing w:after="0" w:line="240" w:lineRule="auto"/>
            </w:pPr>
            <w:r>
              <w:rPr>
                <w:sz w:val="18"/>
              </w:rPr>
              <w:t>Potraživanja od zaposlenih</w:t>
            </w:r>
          </w:p>
        </w:tc>
        <w:tc>
          <w:tcPr>
            <w:tcW w:w="700" w:type="dxa"/>
            <w:tcMar>
              <w:top w:w="0" w:type="dxa"/>
              <w:bottom w:w="0" w:type="dxa"/>
            </w:tcMar>
            <w:vAlign w:val="center"/>
          </w:tcPr>
          <w:p w14:paraId="7141DFE7" w14:textId="77777777" w:rsidR="00CE3067" w:rsidRDefault="00000000">
            <w:pPr>
              <w:keepNext/>
              <w:keepLines/>
              <w:spacing w:after="0" w:line="240" w:lineRule="auto"/>
            </w:pPr>
            <w:r>
              <w:rPr>
                <w:sz w:val="18"/>
              </w:rPr>
              <w:t>123</w:t>
            </w:r>
          </w:p>
        </w:tc>
        <w:tc>
          <w:tcPr>
            <w:tcW w:w="1860" w:type="dxa"/>
            <w:tcMar>
              <w:top w:w="0" w:type="dxa"/>
              <w:bottom w:w="0" w:type="dxa"/>
            </w:tcMar>
            <w:vAlign w:val="center"/>
          </w:tcPr>
          <w:p w14:paraId="0737A432" w14:textId="77777777" w:rsidR="00CE3067" w:rsidRDefault="00000000">
            <w:pPr>
              <w:keepNext/>
              <w:keepLines/>
              <w:spacing w:after="0" w:line="240" w:lineRule="auto"/>
              <w:jc w:val="right"/>
            </w:pPr>
            <w:r>
              <w:rPr>
                <w:sz w:val="18"/>
              </w:rPr>
              <w:t>378,00</w:t>
            </w:r>
          </w:p>
        </w:tc>
        <w:tc>
          <w:tcPr>
            <w:tcW w:w="1860" w:type="dxa"/>
            <w:tcMar>
              <w:top w:w="0" w:type="dxa"/>
              <w:bottom w:w="0" w:type="dxa"/>
            </w:tcMar>
            <w:vAlign w:val="center"/>
          </w:tcPr>
          <w:p w14:paraId="7CA2CEA1" w14:textId="77777777" w:rsidR="00CE3067" w:rsidRDefault="00000000">
            <w:pPr>
              <w:keepNext/>
              <w:keepLines/>
              <w:spacing w:after="0" w:line="240" w:lineRule="auto"/>
              <w:jc w:val="right"/>
            </w:pPr>
            <w:r>
              <w:rPr>
                <w:sz w:val="18"/>
              </w:rPr>
              <w:t>1.328,00</w:t>
            </w:r>
          </w:p>
        </w:tc>
        <w:tc>
          <w:tcPr>
            <w:tcW w:w="700" w:type="dxa"/>
            <w:tcMar>
              <w:top w:w="0" w:type="dxa"/>
              <w:bottom w:w="0" w:type="dxa"/>
            </w:tcMar>
            <w:vAlign w:val="center"/>
          </w:tcPr>
          <w:p w14:paraId="0CDDE6BC" w14:textId="77777777" w:rsidR="00CE3067" w:rsidRDefault="00000000">
            <w:pPr>
              <w:keepNext/>
              <w:keepLines/>
              <w:spacing w:after="0" w:line="240" w:lineRule="auto"/>
              <w:jc w:val="right"/>
            </w:pPr>
            <w:r>
              <w:rPr>
                <w:sz w:val="18"/>
              </w:rPr>
              <w:t>351,3</w:t>
            </w:r>
          </w:p>
        </w:tc>
      </w:tr>
    </w:tbl>
    <w:p w14:paraId="11BA8FE1" w14:textId="77777777" w:rsidR="00CE3067" w:rsidRDefault="00CE3067">
      <w:pPr>
        <w:spacing w:after="0"/>
      </w:pPr>
    </w:p>
    <w:p w14:paraId="3D2E6DA6" w14:textId="77777777" w:rsidR="00CE3067" w:rsidRDefault="00000000">
      <w:r>
        <w:t>Na dan 31.12.2025. godine Ustanova ima evidentirano stanje na grupi konta 123 Potraživanja od zaposlenih iznos od 1.328,00 Eur, a odnosi se na akontaciju za blagajnički maksimum poslovnice. Akontacija je djelomično vraćena u 2026. godini. U odnosu na prethodnu godinu, također je iznos od 378,00 Eur bio pohranjen u poslovnici.  </w:t>
      </w:r>
    </w:p>
    <w:p w14:paraId="39315B03" w14:textId="77777777" w:rsidR="00CE3067" w:rsidRDefault="00CE3067"/>
    <w:p w14:paraId="357D5689" w14:textId="77777777" w:rsidR="00CE3067" w:rsidRDefault="00000000">
      <w:pPr>
        <w:keepNext/>
        <w:spacing w:line="240" w:lineRule="auto"/>
        <w:jc w:val="center"/>
      </w:pPr>
      <w:r>
        <w:rPr>
          <w:sz w:val="28"/>
        </w:rPr>
        <w:t>Bilješka 112.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52E87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6D9472"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E4A89E"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2568A6"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2C8B70"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EEE0713"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92575F" w14:textId="77777777" w:rsidR="00CE3067" w:rsidRDefault="00000000">
            <w:pPr>
              <w:keepNext/>
              <w:keepLines/>
              <w:spacing w:after="0" w:line="240" w:lineRule="auto"/>
              <w:jc w:val="center"/>
            </w:pPr>
            <w:r>
              <w:rPr>
                <w:b/>
                <w:sz w:val="18"/>
              </w:rPr>
              <w:t>Indeks (%)</w:t>
            </w:r>
          </w:p>
        </w:tc>
      </w:tr>
      <w:tr w:rsidR="00CE3067" w14:paraId="7F339EFD" w14:textId="77777777">
        <w:tblPrEx>
          <w:tblCellMar>
            <w:top w:w="0" w:type="dxa"/>
            <w:bottom w:w="0" w:type="dxa"/>
          </w:tblCellMar>
        </w:tblPrEx>
        <w:trPr>
          <w:cantSplit/>
          <w:trHeight w:val="560"/>
        </w:trPr>
        <w:tc>
          <w:tcPr>
            <w:tcW w:w="700" w:type="dxa"/>
            <w:tcMar>
              <w:top w:w="0" w:type="dxa"/>
              <w:bottom w:w="0" w:type="dxa"/>
            </w:tcMar>
            <w:vAlign w:val="center"/>
          </w:tcPr>
          <w:p w14:paraId="4512A388" w14:textId="77777777" w:rsidR="00CE3067" w:rsidRDefault="00000000">
            <w:pPr>
              <w:keepNext/>
              <w:keepLines/>
              <w:spacing w:after="0" w:line="240" w:lineRule="auto"/>
            </w:pPr>
            <w:r>
              <w:rPr>
                <w:sz w:val="18"/>
              </w:rPr>
              <w:t>124</w:t>
            </w:r>
          </w:p>
        </w:tc>
        <w:tc>
          <w:tcPr>
            <w:tcW w:w="3180" w:type="dxa"/>
            <w:tcMar>
              <w:top w:w="0" w:type="dxa"/>
              <w:bottom w:w="0" w:type="dxa"/>
            </w:tcMar>
            <w:vAlign w:val="center"/>
          </w:tcPr>
          <w:p w14:paraId="77186F8B" w14:textId="77777777" w:rsidR="00CE3067" w:rsidRDefault="00000000">
            <w:pPr>
              <w:keepNext/>
              <w:keepLines/>
              <w:spacing w:after="0" w:line="240" w:lineRule="auto"/>
            </w:pPr>
            <w:r>
              <w:rPr>
                <w:sz w:val="18"/>
              </w:rPr>
              <w:t>Potraživanja za više plaćene poreze i doprinose</w:t>
            </w:r>
          </w:p>
        </w:tc>
        <w:tc>
          <w:tcPr>
            <w:tcW w:w="700" w:type="dxa"/>
            <w:tcMar>
              <w:top w:w="0" w:type="dxa"/>
              <w:bottom w:w="0" w:type="dxa"/>
            </w:tcMar>
            <w:vAlign w:val="center"/>
          </w:tcPr>
          <w:p w14:paraId="7F7C3136" w14:textId="77777777" w:rsidR="00CE3067" w:rsidRDefault="00000000">
            <w:pPr>
              <w:keepNext/>
              <w:keepLines/>
              <w:spacing w:after="0" w:line="240" w:lineRule="auto"/>
            </w:pPr>
            <w:r>
              <w:rPr>
                <w:sz w:val="18"/>
              </w:rPr>
              <w:t>124</w:t>
            </w:r>
          </w:p>
        </w:tc>
        <w:tc>
          <w:tcPr>
            <w:tcW w:w="1860" w:type="dxa"/>
            <w:tcMar>
              <w:top w:w="0" w:type="dxa"/>
              <w:bottom w:w="0" w:type="dxa"/>
            </w:tcMar>
            <w:vAlign w:val="center"/>
          </w:tcPr>
          <w:p w14:paraId="5A78DF6C" w14:textId="77777777" w:rsidR="00CE3067" w:rsidRDefault="00000000">
            <w:pPr>
              <w:keepNext/>
              <w:keepLines/>
              <w:spacing w:after="0" w:line="240" w:lineRule="auto"/>
              <w:jc w:val="right"/>
            </w:pPr>
            <w:r>
              <w:rPr>
                <w:sz w:val="18"/>
              </w:rPr>
              <w:t>75.371,71</w:t>
            </w:r>
          </w:p>
        </w:tc>
        <w:tc>
          <w:tcPr>
            <w:tcW w:w="1860" w:type="dxa"/>
            <w:tcMar>
              <w:top w:w="0" w:type="dxa"/>
              <w:bottom w:w="0" w:type="dxa"/>
            </w:tcMar>
            <w:vAlign w:val="center"/>
          </w:tcPr>
          <w:p w14:paraId="6A202758" w14:textId="77777777" w:rsidR="00CE3067" w:rsidRDefault="00000000">
            <w:pPr>
              <w:keepNext/>
              <w:keepLines/>
              <w:spacing w:after="0" w:line="240" w:lineRule="auto"/>
              <w:jc w:val="right"/>
            </w:pPr>
            <w:r>
              <w:rPr>
                <w:sz w:val="18"/>
              </w:rPr>
              <w:t>142.128,92</w:t>
            </w:r>
          </w:p>
        </w:tc>
        <w:tc>
          <w:tcPr>
            <w:tcW w:w="700" w:type="dxa"/>
            <w:tcMar>
              <w:top w:w="0" w:type="dxa"/>
              <w:bottom w:w="0" w:type="dxa"/>
            </w:tcMar>
            <w:vAlign w:val="center"/>
          </w:tcPr>
          <w:p w14:paraId="6E92577F" w14:textId="77777777" w:rsidR="00CE3067" w:rsidRDefault="00000000">
            <w:pPr>
              <w:keepNext/>
              <w:keepLines/>
              <w:spacing w:after="0" w:line="240" w:lineRule="auto"/>
              <w:jc w:val="right"/>
            </w:pPr>
            <w:r>
              <w:rPr>
                <w:sz w:val="18"/>
              </w:rPr>
              <w:t>188,6</w:t>
            </w:r>
          </w:p>
        </w:tc>
      </w:tr>
    </w:tbl>
    <w:p w14:paraId="7A6759DA" w14:textId="77777777" w:rsidR="00CE3067" w:rsidRDefault="00CE3067">
      <w:pPr>
        <w:spacing w:after="0"/>
      </w:pPr>
    </w:p>
    <w:p w14:paraId="69EEE978" w14:textId="77777777" w:rsidR="00CE3067" w:rsidRDefault="00000000">
      <w:r>
        <w:t>Na dan 31.12.2025. godine Ustanova ima evidentirano stanje na grupi konta 124 Potraživanja za više plaćene poreze i doprinose iznos od 142.128,92 Eur, a u odnosu na prethodnu godinu radi se o porastu vrijednosti za 66.757,21 Eur, odnosno 88,57%. </w:t>
      </w:r>
    </w:p>
    <w:p w14:paraId="0D7F8261" w14:textId="77777777" w:rsidR="00CE3067" w:rsidRDefault="00000000">
      <w:r>
        <w:t>Otvorena potraživanja čine iznosi više plaćenog poreza po PDV obrascima za studeni 2025. u iznosu 128.689,96 Eur i potraživanja za pretporez po ulaznim računima dobavljača, a koji plaćaju porez prema naplaćenim naknadama u iznosu 13.438,96 Eur. Računi su knjiženi u prosincu, ali će prema dospijeću biti plaćeni u 2026. godini kada će se za njih i obračunati pretporez u PDV obrascu. Na dan 31.12.2024. godine evidentirano je potraživanje za više plaćeni porez na dodanu vrijednost po obračunu u iznosu 72.973,47 Eur. </w:t>
      </w:r>
    </w:p>
    <w:p w14:paraId="6FB97849" w14:textId="77777777" w:rsidR="00CE3067" w:rsidRDefault="00CE3067"/>
    <w:p w14:paraId="39487970" w14:textId="77777777" w:rsidR="00CE3067" w:rsidRDefault="00000000">
      <w:pPr>
        <w:keepNext/>
        <w:spacing w:line="240" w:lineRule="auto"/>
        <w:jc w:val="center"/>
      </w:pPr>
      <w:r>
        <w:rPr>
          <w:sz w:val="28"/>
        </w:rPr>
        <w:t>Bilješka 113.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172B6F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678D56"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A5F94E"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59EFBD"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4F0DAA"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5CBEABA"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F8D5B5" w14:textId="77777777" w:rsidR="00CE3067" w:rsidRDefault="00000000">
            <w:pPr>
              <w:keepNext/>
              <w:keepLines/>
              <w:spacing w:after="0" w:line="240" w:lineRule="auto"/>
              <w:jc w:val="center"/>
            </w:pPr>
            <w:r>
              <w:rPr>
                <w:b/>
                <w:sz w:val="18"/>
              </w:rPr>
              <w:t>Indeks (%)</w:t>
            </w:r>
          </w:p>
        </w:tc>
      </w:tr>
      <w:tr w:rsidR="00CE3067" w14:paraId="4F1A23DE" w14:textId="77777777">
        <w:tblPrEx>
          <w:tblCellMar>
            <w:top w:w="0" w:type="dxa"/>
            <w:bottom w:w="0" w:type="dxa"/>
          </w:tblCellMar>
        </w:tblPrEx>
        <w:trPr>
          <w:cantSplit/>
          <w:trHeight w:val="560"/>
        </w:trPr>
        <w:tc>
          <w:tcPr>
            <w:tcW w:w="700" w:type="dxa"/>
            <w:tcMar>
              <w:top w:w="0" w:type="dxa"/>
              <w:bottom w:w="0" w:type="dxa"/>
            </w:tcMar>
            <w:vAlign w:val="center"/>
          </w:tcPr>
          <w:p w14:paraId="785E66EF" w14:textId="77777777" w:rsidR="00CE3067" w:rsidRDefault="00000000">
            <w:pPr>
              <w:keepNext/>
              <w:keepLines/>
              <w:spacing w:after="0" w:line="240" w:lineRule="auto"/>
            </w:pPr>
            <w:r>
              <w:rPr>
                <w:sz w:val="18"/>
              </w:rPr>
              <w:t>16</w:t>
            </w:r>
          </w:p>
        </w:tc>
        <w:tc>
          <w:tcPr>
            <w:tcW w:w="3180" w:type="dxa"/>
            <w:tcMar>
              <w:top w:w="0" w:type="dxa"/>
              <w:bottom w:w="0" w:type="dxa"/>
            </w:tcMar>
            <w:vAlign w:val="center"/>
          </w:tcPr>
          <w:p w14:paraId="589FE3D2" w14:textId="77777777" w:rsidR="00CE3067"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08F3D904" w14:textId="77777777" w:rsidR="00CE3067" w:rsidRDefault="00000000">
            <w:pPr>
              <w:keepNext/>
              <w:keepLines/>
              <w:spacing w:after="0" w:line="240" w:lineRule="auto"/>
            </w:pPr>
            <w:r>
              <w:rPr>
                <w:sz w:val="18"/>
              </w:rPr>
              <w:t>16</w:t>
            </w:r>
          </w:p>
        </w:tc>
        <w:tc>
          <w:tcPr>
            <w:tcW w:w="1860" w:type="dxa"/>
            <w:tcMar>
              <w:top w:w="0" w:type="dxa"/>
              <w:bottom w:w="0" w:type="dxa"/>
            </w:tcMar>
            <w:vAlign w:val="center"/>
          </w:tcPr>
          <w:p w14:paraId="0DD92D3F" w14:textId="77777777" w:rsidR="00CE3067" w:rsidRDefault="00000000">
            <w:pPr>
              <w:keepNext/>
              <w:keepLines/>
              <w:spacing w:after="0" w:line="240" w:lineRule="auto"/>
              <w:jc w:val="right"/>
            </w:pPr>
            <w:r>
              <w:rPr>
                <w:sz w:val="18"/>
              </w:rPr>
              <w:t>70.002,61</w:t>
            </w:r>
          </w:p>
        </w:tc>
        <w:tc>
          <w:tcPr>
            <w:tcW w:w="1860" w:type="dxa"/>
            <w:tcMar>
              <w:top w:w="0" w:type="dxa"/>
              <w:bottom w:w="0" w:type="dxa"/>
            </w:tcMar>
            <w:vAlign w:val="center"/>
          </w:tcPr>
          <w:p w14:paraId="5FA9859A" w14:textId="77777777" w:rsidR="00CE3067" w:rsidRDefault="00000000">
            <w:pPr>
              <w:keepNext/>
              <w:keepLines/>
              <w:spacing w:after="0" w:line="240" w:lineRule="auto"/>
              <w:jc w:val="right"/>
            </w:pPr>
            <w:r>
              <w:rPr>
                <w:sz w:val="18"/>
              </w:rPr>
              <w:t>129.043,59</w:t>
            </w:r>
          </w:p>
        </w:tc>
        <w:tc>
          <w:tcPr>
            <w:tcW w:w="700" w:type="dxa"/>
            <w:tcMar>
              <w:top w:w="0" w:type="dxa"/>
              <w:bottom w:w="0" w:type="dxa"/>
            </w:tcMar>
            <w:vAlign w:val="center"/>
          </w:tcPr>
          <w:p w14:paraId="05775C3C" w14:textId="77777777" w:rsidR="00CE3067" w:rsidRDefault="00000000">
            <w:pPr>
              <w:keepNext/>
              <w:keepLines/>
              <w:spacing w:after="0" w:line="240" w:lineRule="auto"/>
              <w:jc w:val="right"/>
            </w:pPr>
            <w:r>
              <w:rPr>
                <w:sz w:val="18"/>
              </w:rPr>
              <w:t>184,3</w:t>
            </w:r>
          </w:p>
        </w:tc>
      </w:tr>
    </w:tbl>
    <w:p w14:paraId="38DECCB9" w14:textId="77777777" w:rsidR="00CE3067" w:rsidRDefault="00CE3067">
      <w:pPr>
        <w:spacing w:after="0"/>
      </w:pPr>
    </w:p>
    <w:p w14:paraId="56609D36" w14:textId="77777777" w:rsidR="00CE3067" w:rsidRDefault="00000000">
      <w:pPr>
        <w:jc w:val="both"/>
      </w:pPr>
      <w:r>
        <w:t>Potraživanja za prihode poslovanja na dan 31.12.2025. godine ostvarena su u iznosu 129.043,59 eur,  a odnose se na :</w:t>
      </w:r>
    </w:p>
    <w:p w14:paraId="537C0FCF" w14:textId="77777777" w:rsidR="00CE3067" w:rsidRDefault="00000000">
      <w:pPr>
        <w:jc w:val="both"/>
      </w:pPr>
      <w:r>
        <w:t>·         Potraživanja za pomoći iz inozemstva i od subjekata unutar općeg proračuna u iznosu 23.001,65 Eur</w:t>
      </w:r>
    </w:p>
    <w:p w14:paraId="59776751" w14:textId="77777777" w:rsidR="00CE3067" w:rsidRDefault="00000000">
      <w:pPr>
        <w:jc w:val="both"/>
      </w:pPr>
      <w:r>
        <w:t>·         Potraživanja za prihode od imovine u iznosu 32.409,74 Eur</w:t>
      </w:r>
    </w:p>
    <w:p w14:paraId="54C37693" w14:textId="77777777" w:rsidR="00CE3067" w:rsidRDefault="00000000">
      <w:pPr>
        <w:jc w:val="both"/>
      </w:pPr>
      <w:r>
        <w:t>·         Potraživanja za prihode od prodaje proizvoda i roba te pruženih uluga u iznosu 97.893,44 Eur</w:t>
      </w:r>
    </w:p>
    <w:p w14:paraId="69A8D1AC" w14:textId="77777777" w:rsidR="00CE3067" w:rsidRDefault="00000000">
      <w:pPr>
        <w:jc w:val="both"/>
      </w:pPr>
      <w:r>
        <w:t>·         Potraživanja za ostale prihode u iznosu 6.044,45 Eur</w:t>
      </w:r>
    </w:p>
    <w:p w14:paraId="0C809F62" w14:textId="77777777" w:rsidR="00CE3067" w:rsidRDefault="00000000">
      <w:pPr>
        <w:jc w:val="both"/>
      </w:pPr>
      <w:r>
        <w:t>·         te proveden ispravak vrijednosti potraživanja u iznosu 30.305,69 Eur  </w:t>
      </w:r>
    </w:p>
    <w:p w14:paraId="3D6F3BA8" w14:textId="77777777" w:rsidR="00CE3067" w:rsidRDefault="00000000">
      <w:r>
        <w:t> </w:t>
      </w:r>
    </w:p>
    <w:p w14:paraId="6F5079B0" w14:textId="77777777" w:rsidR="00CE3067" w:rsidRDefault="00000000">
      <w:pPr>
        <w:jc w:val="both"/>
      </w:pPr>
      <w:r>
        <w:t>U odnosu na prethodnu godinu zabilježen je porast vrijednosti imovine za 59.040,98 Eur, odnosno 84,34%. Izmjenom Pravilnika o proračunskom računovodstvu, u 2025. godini evidentirana su potraživanja po zahtjevima za refundaciju troškova projekata koji se do sada nisu evidentirali. Iz tog razloga, stanje Potraživanja za pomoći iz inozemstva i od subjekata unutar općeg proračuna u iznosu 23.001,65 Eur odnose se na neisplaćene zahtjeve za refundaciju tekućih troškova po projektu MPA4CHANGE iz programa INTERREG Euro-MED u iznosu 13.704,02 Eur, te po projektu očuvanja plemenitih periski u iznosu 7.466,83 Eur za tekuće troškove i 1.830,80 Eur za kapitalne troškove, financiranog od strane Fonda za zaštitu okoliša. Potraživanja za prihode od prodaje imovine, te proizvoda, roba i usluga u porastu su u odnosu na prethodnu godinu iz razloga porasta prihoda, ali su se i dospjela potraživanja povećala za 24,05%, kao i nedospjela za 62,34% u odnosu na prethodnu godinu. </w:t>
      </w:r>
    </w:p>
    <w:p w14:paraId="7D595716" w14:textId="77777777" w:rsidR="00CE3067" w:rsidRDefault="00CE3067"/>
    <w:p w14:paraId="676ED476" w14:textId="77777777" w:rsidR="00CE3067" w:rsidRDefault="00000000">
      <w:pPr>
        <w:keepNext/>
        <w:spacing w:line="240" w:lineRule="auto"/>
        <w:jc w:val="center"/>
      </w:pPr>
      <w:r>
        <w:rPr>
          <w:sz w:val="28"/>
        </w:rPr>
        <w:t>Bilješka 114.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82773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D99B3F"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257456"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ECE6C7"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5E2A78"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990370E"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C9CD86B" w14:textId="77777777" w:rsidR="00CE3067" w:rsidRDefault="00000000">
            <w:pPr>
              <w:keepNext/>
              <w:keepLines/>
              <w:spacing w:after="0" w:line="240" w:lineRule="auto"/>
              <w:jc w:val="center"/>
            </w:pPr>
            <w:r>
              <w:rPr>
                <w:b/>
                <w:sz w:val="18"/>
              </w:rPr>
              <w:t>Indeks (%)</w:t>
            </w:r>
          </w:p>
        </w:tc>
      </w:tr>
      <w:tr w:rsidR="00CE3067" w14:paraId="48122D64" w14:textId="77777777">
        <w:tblPrEx>
          <w:tblCellMar>
            <w:top w:w="0" w:type="dxa"/>
            <w:bottom w:w="0" w:type="dxa"/>
          </w:tblCellMar>
        </w:tblPrEx>
        <w:trPr>
          <w:cantSplit/>
          <w:trHeight w:val="560"/>
        </w:trPr>
        <w:tc>
          <w:tcPr>
            <w:tcW w:w="700" w:type="dxa"/>
            <w:tcMar>
              <w:top w:w="0" w:type="dxa"/>
              <w:bottom w:w="0" w:type="dxa"/>
            </w:tcMar>
            <w:vAlign w:val="center"/>
          </w:tcPr>
          <w:p w14:paraId="7C959E68" w14:textId="77777777" w:rsidR="00CE3067" w:rsidRDefault="00000000">
            <w:pPr>
              <w:keepNext/>
              <w:keepLines/>
              <w:spacing w:after="0" w:line="240" w:lineRule="auto"/>
            </w:pPr>
            <w:r>
              <w:rPr>
                <w:sz w:val="18"/>
              </w:rPr>
              <w:t>164</w:t>
            </w:r>
          </w:p>
        </w:tc>
        <w:tc>
          <w:tcPr>
            <w:tcW w:w="3180" w:type="dxa"/>
            <w:tcMar>
              <w:top w:w="0" w:type="dxa"/>
              <w:bottom w:w="0" w:type="dxa"/>
            </w:tcMar>
            <w:vAlign w:val="center"/>
          </w:tcPr>
          <w:p w14:paraId="12EAFEE9" w14:textId="77777777" w:rsidR="00CE3067" w:rsidRDefault="00000000">
            <w:pPr>
              <w:keepNext/>
              <w:keepLines/>
              <w:spacing w:after="0" w:line="240" w:lineRule="auto"/>
            </w:pPr>
            <w:r>
              <w:rPr>
                <w:sz w:val="18"/>
              </w:rPr>
              <w:t>Potraživanja za prihode od imovine</w:t>
            </w:r>
          </w:p>
        </w:tc>
        <w:tc>
          <w:tcPr>
            <w:tcW w:w="700" w:type="dxa"/>
            <w:tcMar>
              <w:top w:w="0" w:type="dxa"/>
              <w:bottom w:w="0" w:type="dxa"/>
            </w:tcMar>
            <w:vAlign w:val="center"/>
          </w:tcPr>
          <w:p w14:paraId="5C41DF53" w14:textId="77777777" w:rsidR="00CE3067" w:rsidRDefault="00000000">
            <w:pPr>
              <w:keepNext/>
              <w:keepLines/>
              <w:spacing w:after="0" w:line="240" w:lineRule="auto"/>
            </w:pPr>
            <w:r>
              <w:rPr>
                <w:sz w:val="18"/>
              </w:rPr>
              <w:t>164</w:t>
            </w:r>
          </w:p>
        </w:tc>
        <w:tc>
          <w:tcPr>
            <w:tcW w:w="1860" w:type="dxa"/>
            <w:tcMar>
              <w:top w:w="0" w:type="dxa"/>
              <w:bottom w:w="0" w:type="dxa"/>
            </w:tcMar>
            <w:vAlign w:val="center"/>
          </w:tcPr>
          <w:p w14:paraId="66215335" w14:textId="77777777" w:rsidR="00CE3067" w:rsidRDefault="00000000">
            <w:pPr>
              <w:keepNext/>
              <w:keepLines/>
              <w:spacing w:after="0" w:line="240" w:lineRule="auto"/>
              <w:jc w:val="right"/>
            </w:pPr>
            <w:r>
              <w:rPr>
                <w:sz w:val="18"/>
              </w:rPr>
              <w:t>25.108,83</w:t>
            </w:r>
          </w:p>
        </w:tc>
        <w:tc>
          <w:tcPr>
            <w:tcW w:w="1860" w:type="dxa"/>
            <w:tcMar>
              <w:top w:w="0" w:type="dxa"/>
              <w:bottom w:w="0" w:type="dxa"/>
            </w:tcMar>
            <w:vAlign w:val="center"/>
          </w:tcPr>
          <w:p w14:paraId="27821337" w14:textId="77777777" w:rsidR="00CE3067" w:rsidRDefault="00000000">
            <w:pPr>
              <w:keepNext/>
              <w:keepLines/>
              <w:spacing w:after="0" w:line="240" w:lineRule="auto"/>
              <w:jc w:val="right"/>
            </w:pPr>
            <w:r>
              <w:rPr>
                <w:sz w:val="18"/>
              </w:rPr>
              <w:t>32.409,74</w:t>
            </w:r>
          </w:p>
        </w:tc>
        <w:tc>
          <w:tcPr>
            <w:tcW w:w="700" w:type="dxa"/>
            <w:tcMar>
              <w:top w:w="0" w:type="dxa"/>
              <w:bottom w:w="0" w:type="dxa"/>
            </w:tcMar>
            <w:vAlign w:val="center"/>
          </w:tcPr>
          <w:p w14:paraId="4427DB3B" w14:textId="77777777" w:rsidR="00CE3067" w:rsidRDefault="00000000">
            <w:pPr>
              <w:keepNext/>
              <w:keepLines/>
              <w:spacing w:after="0" w:line="240" w:lineRule="auto"/>
              <w:jc w:val="right"/>
            </w:pPr>
            <w:r>
              <w:rPr>
                <w:sz w:val="18"/>
              </w:rPr>
              <w:t>129,1</w:t>
            </w:r>
          </w:p>
        </w:tc>
      </w:tr>
    </w:tbl>
    <w:p w14:paraId="7C642FB0" w14:textId="77777777" w:rsidR="00CE3067" w:rsidRDefault="00CE3067">
      <w:pPr>
        <w:spacing w:after="0"/>
      </w:pPr>
    </w:p>
    <w:p w14:paraId="2A867564" w14:textId="77777777" w:rsidR="00CE3067" w:rsidRDefault="00000000">
      <w:r>
        <w:t>Na dan 31.12.2025. godine Ustanova ima evidentirano stanje na grupi konta 164 Potraživanja za prihode od imovine u iznosu od 32.409,74 Eur. U odnosu na prethodnu godinu, vrijednost imovine se povećala za 7.300,91 Eur, odnosno 29,08%.</w:t>
      </w:r>
    </w:p>
    <w:p w14:paraId="035239F3" w14:textId="77777777" w:rsidR="00CE3067" w:rsidRDefault="00000000">
      <w:r>
        <w:t>Grupu konta čine potraživanja za zatezne kamate u iznosu 151,79 Eur koja se nisu mijenjala u odnosu na prethodnu godinu i potraživanja za ostale prihode od nefinancijske imovine sa stanjem od 32.257,95 Eur. Na kontu je evidentiran otpis potraživanja iz 2022. godine u iznosu 9.392,40 Eur temeljem godišnjeg Elaborata, te povećano potraživanje za manjak i rashod sitnog inventara, također temeljem godišnjeg Elaborata u ukupnom iznosu 16.718,95 Eur.</w:t>
      </w:r>
    </w:p>
    <w:p w14:paraId="0485D0BC" w14:textId="77777777" w:rsidR="00CE3067" w:rsidRDefault="00CE3067"/>
    <w:p w14:paraId="1CA56B48" w14:textId="77777777" w:rsidR="00CE3067" w:rsidRDefault="00000000">
      <w:pPr>
        <w:keepNext/>
        <w:spacing w:line="240" w:lineRule="auto"/>
        <w:jc w:val="center"/>
      </w:pPr>
      <w:r>
        <w:rPr>
          <w:sz w:val="28"/>
        </w:rPr>
        <w:t>Bilješka 115.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0C736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116F5C"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E9C837"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B2D97B"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4E30A2"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AC6E87"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18E2F2" w14:textId="77777777" w:rsidR="00CE3067" w:rsidRDefault="00000000">
            <w:pPr>
              <w:keepNext/>
              <w:keepLines/>
              <w:spacing w:after="0" w:line="240" w:lineRule="auto"/>
              <w:jc w:val="center"/>
            </w:pPr>
            <w:r>
              <w:rPr>
                <w:b/>
                <w:sz w:val="18"/>
              </w:rPr>
              <w:t>Indeks (%)</w:t>
            </w:r>
          </w:p>
        </w:tc>
      </w:tr>
      <w:tr w:rsidR="00CE3067" w14:paraId="2320DA51" w14:textId="77777777">
        <w:tblPrEx>
          <w:tblCellMar>
            <w:top w:w="0" w:type="dxa"/>
            <w:bottom w:w="0" w:type="dxa"/>
          </w:tblCellMar>
        </w:tblPrEx>
        <w:trPr>
          <w:cantSplit/>
          <w:trHeight w:val="560"/>
        </w:trPr>
        <w:tc>
          <w:tcPr>
            <w:tcW w:w="700" w:type="dxa"/>
            <w:tcMar>
              <w:top w:w="0" w:type="dxa"/>
              <w:bottom w:w="0" w:type="dxa"/>
            </w:tcMar>
            <w:vAlign w:val="center"/>
          </w:tcPr>
          <w:p w14:paraId="058A7A99" w14:textId="77777777" w:rsidR="00CE3067" w:rsidRDefault="00000000">
            <w:pPr>
              <w:keepNext/>
              <w:keepLines/>
              <w:spacing w:after="0" w:line="240" w:lineRule="auto"/>
            </w:pPr>
            <w:r>
              <w:rPr>
                <w:sz w:val="18"/>
              </w:rPr>
              <w:t>166</w:t>
            </w:r>
          </w:p>
        </w:tc>
        <w:tc>
          <w:tcPr>
            <w:tcW w:w="3180" w:type="dxa"/>
            <w:tcMar>
              <w:top w:w="0" w:type="dxa"/>
              <w:bottom w:w="0" w:type="dxa"/>
            </w:tcMar>
            <w:vAlign w:val="center"/>
          </w:tcPr>
          <w:p w14:paraId="2C8E05F1" w14:textId="77777777" w:rsidR="00CE3067"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5F86B788" w14:textId="77777777" w:rsidR="00CE3067" w:rsidRDefault="00000000">
            <w:pPr>
              <w:keepNext/>
              <w:keepLines/>
              <w:spacing w:after="0" w:line="240" w:lineRule="auto"/>
            </w:pPr>
            <w:r>
              <w:rPr>
                <w:sz w:val="18"/>
              </w:rPr>
              <w:t>166</w:t>
            </w:r>
          </w:p>
        </w:tc>
        <w:tc>
          <w:tcPr>
            <w:tcW w:w="1860" w:type="dxa"/>
            <w:tcMar>
              <w:top w:w="0" w:type="dxa"/>
              <w:bottom w:w="0" w:type="dxa"/>
            </w:tcMar>
            <w:vAlign w:val="center"/>
          </w:tcPr>
          <w:p w14:paraId="4E3BB319" w14:textId="77777777" w:rsidR="00CE3067" w:rsidRDefault="00000000">
            <w:pPr>
              <w:keepNext/>
              <w:keepLines/>
              <w:spacing w:after="0" w:line="240" w:lineRule="auto"/>
              <w:jc w:val="right"/>
            </w:pPr>
            <w:r>
              <w:rPr>
                <w:sz w:val="18"/>
              </w:rPr>
              <w:t>81.430,29</w:t>
            </w:r>
          </w:p>
        </w:tc>
        <w:tc>
          <w:tcPr>
            <w:tcW w:w="1860" w:type="dxa"/>
            <w:tcMar>
              <w:top w:w="0" w:type="dxa"/>
              <w:bottom w:w="0" w:type="dxa"/>
            </w:tcMar>
            <w:vAlign w:val="center"/>
          </w:tcPr>
          <w:p w14:paraId="6352A5FD" w14:textId="77777777" w:rsidR="00CE3067" w:rsidRDefault="00000000">
            <w:pPr>
              <w:keepNext/>
              <w:keepLines/>
              <w:spacing w:after="0" w:line="240" w:lineRule="auto"/>
              <w:jc w:val="right"/>
            </w:pPr>
            <w:r>
              <w:rPr>
                <w:sz w:val="18"/>
              </w:rPr>
              <w:t>97.893,44</w:t>
            </w:r>
          </w:p>
        </w:tc>
        <w:tc>
          <w:tcPr>
            <w:tcW w:w="700" w:type="dxa"/>
            <w:tcMar>
              <w:top w:w="0" w:type="dxa"/>
              <w:bottom w:w="0" w:type="dxa"/>
            </w:tcMar>
            <w:vAlign w:val="center"/>
          </w:tcPr>
          <w:p w14:paraId="74B6C7EE" w14:textId="77777777" w:rsidR="00CE3067" w:rsidRDefault="00000000">
            <w:pPr>
              <w:keepNext/>
              <w:keepLines/>
              <w:spacing w:after="0" w:line="240" w:lineRule="auto"/>
              <w:jc w:val="right"/>
            </w:pPr>
            <w:r>
              <w:rPr>
                <w:sz w:val="18"/>
              </w:rPr>
              <w:t>120,2</w:t>
            </w:r>
          </w:p>
        </w:tc>
      </w:tr>
    </w:tbl>
    <w:p w14:paraId="3E641BC9" w14:textId="77777777" w:rsidR="00CE3067" w:rsidRDefault="00CE3067">
      <w:pPr>
        <w:spacing w:after="0"/>
      </w:pPr>
    </w:p>
    <w:p w14:paraId="218AB700" w14:textId="77777777" w:rsidR="00CE3067" w:rsidRDefault="00000000">
      <w:pPr>
        <w:jc w:val="both"/>
      </w:pPr>
      <w:r>
        <w:t>Na dan 31.12.2025. godine Ustanova ima evidentirana potraživanja za prihode od prodaje proizvoda i robe te pruženih usluga u iznosu 97.893,44 Eur, što je za 16.463,15 Eur, odnosno 20,22% više u odnosu na prethodnu godinu. S obzirom da su ukupna potraživanja u toku godine iznosila 10.783.677,19 Eur, ovo nije veliko odstupanje vrijednosti. Iznos potraživanja čine potraživanja od kartičara u iznosu 6.913,59 Eur i potraživanja za prihode od pruženih usluga u iznosu 90.979,85 Eur.</w:t>
      </w:r>
      <w:r>
        <w:br/>
      </w:r>
    </w:p>
    <w:p w14:paraId="619B51B1" w14:textId="77777777" w:rsidR="00CE3067" w:rsidRDefault="00CE3067"/>
    <w:p w14:paraId="1E99D336" w14:textId="77777777" w:rsidR="00CE3067" w:rsidRDefault="00000000">
      <w:pPr>
        <w:keepNext/>
        <w:spacing w:line="240" w:lineRule="auto"/>
        <w:jc w:val="center"/>
      </w:pPr>
      <w:r>
        <w:rPr>
          <w:sz w:val="28"/>
        </w:rPr>
        <w:t>Bilješka 116.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8D1D4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488547"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2DB349"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43BDBA"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D269FB"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F387AC2"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4CA1D45" w14:textId="77777777" w:rsidR="00CE3067" w:rsidRDefault="00000000">
            <w:pPr>
              <w:keepNext/>
              <w:keepLines/>
              <w:spacing w:after="0" w:line="240" w:lineRule="auto"/>
              <w:jc w:val="center"/>
            </w:pPr>
            <w:r>
              <w:rPr>
                <w:b/>
                <w:sz w:val="18"/>
              </w:rPr>
              <w:t>Indeks (%)</w:t>
            </w:r>
          </w:p>
        </w:tc>
      </w:tr>
      <w:tr w:rsidR="00CE3067" w14:paraId="6D8A10ED" w14:textId="77777777">
        <w:tblPrEx>
          <w:tblCellMar>
            <w:top w:w="0" w:type="dxa"/>
            <w:bottom w:w="0" w:type="dxa"/>
          </w:tblCellMar>
        </w:tblPrEx>
        <w:trPr>
          <w:cantSplit/>
          <w:trHeight w:val="560"/>
        </w:trPr>
        <w:tc>
          <w:tcPr>
            <w:tcW w:w="700" w:type="dxa"/>
            <w:tcMar>
              <w:top w:w="0" w:type="dxa"/>
              <w:bottom w:w="0" w:type="dxa"/>
            </w:tcMar>
            <w:vAlign w:val="center"/>
          </w:tcPr>
          <w:p w14:paraId="54C3DDB0" w14:textId="77777777" w:rsidR="00CE3067" w:rsidRDefault="00000000">
            <w:pPr>
              <w:keepNext/>
              <w:keepLines/>
              <w:spacing w:after="0" w:line="240" w:lineRule="auto"/>
            </w:pPr>
            <w:r>
              <w:rPr>
                <w:sz w:val="18"/>
              </w:rPr>
              <w:t>168</w:t>
            </w:r>
          </w:p>
        </w:tc>
        <w:tc>
          <w:tcPr>
            <w:tcW w:w="3180" w:type="dxa"/>
            <w:tcMar>
              <w:top w:w="0" w:type="dxa"/>
              <w:bottom w:w="0" w:type="dxa"/>
            </w:tcMar>
            <w:vAlign w:val="center"/>
          </w:tcPr>
          <w:p w14:paraId="791C91C2" w14:textId="77777777" w:rsidR="00CE3067" w:rsidRDefault="00000000">
            <w:pPr>
              <w:keepNext/>
              <w:keepLines/>
              <w:spacing w:after="0" w:line="240" w:lineRule="auto"/>
            </w:pPr>
            <w:r>
              <w:rPr>
                <w:sz w:val="18"/>
              </w:rPr>
              <w:t>Potraživanja za kazne i upravne mjere te ostale prihode</w:t>
            </w:r>
          </w:p>
        </w:tc>
        <w:tc>
          <w:tcPr>
            <w:tcW w:w="700" w:type="dxa"/>
            <w:tcMar>
              <w:top w:w="0" w:type="dxa"/>
              <w:bottom w:w="0" w:type="dxa"/>
            </w:tcMar>
            <w:vAlign w:val="center"/>
          </w:tcPr>
          <w:p w14:paraId="5810C419" w14:textId="77777777" w:rsidR="00CE3067" w:rsidRDefault="00000000">
            <w:pPr>
              <w:keepNext/>
              <w:keepLines/>
              <w:spacing w:after="0" w:line="240" w:lineRule="auto"/>
            </w:pPr>
            <w:r>
              <w:rPr>
                <w:sz w:val="18"/>
              </w:rPr>
              <w:t>168</w:t>
            </w:r>
          </w:p>
        </w:tc>
        <w:tc>
          <w:tcPr>
            <w:tcW w:w="1860" w:type="dxa"/>
            <w:tcMar>
              <w:top w:w="0" w:type="dxa"/>
              <w:bottom w:w="0" w:type="dxa"/>
            </w:tcMar>
            <w:vAlign w:val="center"/>
          </w:tcPr>
          <w:p w14:paraId="163FE068" w14:textId="77777777" w:rsidR="00CE3067" w:rsidRDefault="00000000">
            <w:pPr>
              <w:keepNext/>
              <w:keepLines/>
              <w:spacing w:after="0" w:line="240" w:lineRule="auto"/>
              <w:jc w:val="right"/>
            </w:pPr>
            <w:r>
              <w:rPr>
                <w:sz w:val="18"/>
              </w:rPr>
              <w:t>5.143,60</w:t>
            </w:r>
          </w:p>
        </w:tc>
        <w:tc>
          <w:tcPr>
            <w:tcW w:w="1860" w:type="dxa"/>
            <w:tcMar>
              <w:top w:w="0" w:type="dxa"/>
              <w:bottom w:w="0" w:type="dxa"/>
            </w:tcMar>
            <w:vAlign w:val="center"/>
          </w:tcPr>
          <w:p w14:paraId="2B90A9C8" w14:textId="77777777" w:rsidR="00CE3067" w:rsidRDefault="00000000">
            <w:pPr>
              <w:keepNext/>
              <w:keepLines/>
              <w:spacing w:after="0" w:line="240" w:lineRule="auto"/>
              <w:jc w:val="right"/>
            </w:pPr>
            <w:r>
              <w:rPr>
                <w:sz w:val="18"/>
              </w:rPr>
              <w:t>6.044,45</w:t>
            </w:r>
          </w:p>
        </w:tc>
        <w:tc>
          <w:tcPr>
            <w:tcW w:w="700" w:type="dxa"/>
            <w:tcMar>
              <w:top w:w="0" w:type="dxa"/>
              <w:bottom w:w="0" w:type="dxa"/>
            </w:tcMar>
            <w:vAlign w:val="center"/>
          </w:tcPr>
          <w:p w14:paraId="67CE39BE" w14:textId="77777777" w:rsidR="00CE3067" w:rsidRDefault="00000000">
            <w:pPr>
              <w:keepNext/>
              <w:keepLines/>
              <w:spacing w:after="0" w:line="240" w:lineRule="auto"/>
              <w:jc w:val="right"/>
            </w:pPr>
            <w:r>
              <w:rPr>
                <w:sz w:val="18"/>
              </w:rPr>
              <w:t>117,5</w:t>
            </w:r>
          </w:p>
        </w:tc>
      </w:tr>
    </w:tbl>
    <w:p w14:paraId="64B84B4F" w14:textId="77777777" w:rsidR="00CE3067" w:rsidRDefault="00CE3067">
      <w:pPr>
        <w:spacing w:after="0"/>
      </w:pPr>
    </w:p>
    <w:p w14:paraId="0D2DEF3E" w14:textId="77777777" w:rsidR="00CE3067" w:rsidRDefault="00000000">
      <w:pPr>
        <w:jc w:val="both"/>
      </w:pPr>
      <w:r>
        <w:t>Na dan 31.12.2025. godine Ustanova ime evidentirana potraživanja za ostale prihode u iznosu 6.044,45 Eur. Potraživanja su ostvarena na razini prošle godine, odnosno veća su za 900,85 Eur, odnosno 17,53% u odnosu na prethodnu godinu. Radi se o otvorenim nenaplaćenim računima za režijske troškove Državnih nekretnina, te MORH-a i račune za službene mobitele djelatnika koji će se naplati na obustavi plaće za prosinac 2025. godine.</w:t>
      </w:r>
    </w:p>
    <w:p w14:paraId="363FD353" w14:textId="77777777" w:rsidR="00CE3067" w:rsidRDefault="00CE3067"/>
    <w:p w14:paraId="499ADAAA" w14:textId="77777777" w:rsidR="00CE3067" w:rsidRDefault="00000000">
      <w:pPr>
        <w:keepNext/>
        <w:spacing w:line="240" w:lineRule="auto"/>
        <w:jc w:val="center"/>
      </w:pPr>
      <w:r>
        <w:rPr>
          <w:sz w:val="28"/>
        </w:rPr>
        <w:t>Bilješka 117.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00C509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C3787C"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F206E2"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FF0424"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4E8C1B"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61B608"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5914306" w14:textId="77777777" w:rsidR="00CE3067" w:rsidRDefault="00000000">
            <w:pPr>
              <w:keepNext/>
              <w:keepLines/>
              <w:spacing w:after="0" w:line="240" w:lineRule="auto"/>
              <w:jc w:val="center"/>
            </w:pPr>
            <w:r>
              <w:rPr>
                <w:b/>
                <w:sz w:val="18"/>
              </w:rPr>
              <w:t>Indeks (%)</w:t>
            </w:r>
          </w:p>
        </w:tc>
      </w:tr>
      <w:tr w:rsidR="00CE3067" w14:paraId="46D2C82F" w14:textId="77777777">
        <w:tblPrEx>
          <w:tblCellMar>
            <w:top w:w="0" w:type="dxa"/>
            <w:bottom w:w="0" w:type="dxa"/>
          </w:tblCellMar>
        </w:tblPrEx>
        <w:trPr>
          <w:cantSplit/>
          <w:trHeight w:val="560"/>
        </w:trPr>
        <w:tc>
          <w:tcPr>
            <w:tcW w:w="700" w:type="dxa"/>
            <w:tcMar>
              <w:top w:w="0" w:type="dxa"/>
              <w:bottom w:w="0" w:type="dxa"/>
            </w:tcMar>
            <w:vAlign w:val="center"/>
          </w:tcPr>
          <w:p w14:paraId="21FD246A" w14:textId="77777777" w:rsidR="00CE3067" w:rsidRDefault="00000000">
            <w:pPr>
              <w:keepNext/>
              <w:keepLines/>
              <w:spacing w:after="0" w:line="240" w:lineRule="auto"/>
            </w:pPr>
            <w:r>
              <w:rPr>
                <w:sz w:val="18"/>
              </w:rPr>
              <w:t>169</w:t>
            </w:r>
          </w:p>
        </w:tc>
        <w:tc>
          <w:tcPr>
            <w:tcW w:w="3180" w:type="dxa"/>
            <w:tcMar>
              <w:top w:w="0" w:type="dxa"/>
              <w:bottom w:w="0" w:type="dxa"/>
            </w:tcMar>
            <w:vAlign w:val="center"/>
          </w:tcPr>
          <w:p w14:paraId="076ACB08" w14:textId="77777777" w:rsidR="00CE3067" w:rsidRDefault="00000000">
            <w:pPr>
              <w:keepNext/>
              <w:keepLines/>
              <w:spacing w:after="0" w:line="240" w:lineRule="auto"/>
            </w:pPr>
            <w:r>
              <w:rPr>
                <w:sz w:val="18"/>
              </w:rPr>
              <w:t>Ispravak vrijednosti potraživanja</w:t>
            </w:r>
          </w:p>
        </w:tc>
        <w:tc>
          <w:tcPr>
            <w:tcW w:w="700" w:type="dxa"/>
            <w:tcMar>
              <w:top w:w="0" w:type="dxa"/>
              <w:bottom w:w="0" w:type="dxa"/>
            </w:tcMar>
            <w:vAlign w:val="center"/>
          </w:tcPr>
          <w:p w14:paraId="26FBACB0" w14:textId="77777777" w:rsidR="00CE3067" w:rsidRDefault="00000000">
            <w:pPr>
              <w:keepNext/>
              <w:keepLines/>
              <w:spacing w:after="0" w:line="240" w:lineRule="auto"/>
            </w:pPr>
            <w:r>
              <w:rPr>
                <w:sz w:val="18"/>
              </w:rPr>
              <w:t>169</w:t>
            </w:r>
          </w:p>
        </w:tc>
        <w:tc>
          <w:tcPr>
            <w:tcW w:w="1860" w:type="dxa"/>
            <w:tcMar>
              <w:top w:w="0" w:type="dxa"/>
              <w:bottom w:w="0" w:type="dxa"/>
            </w:tcMar>
            <w:vAlign w:val="center"/>
          </w:tcPr>
          <w:p w14:paraId="201CB5AB" w14:textId="77777777" w:rsidR="00CE3067" w:rsidRDefault="00000000">
            <w:pPr>
              <w:keepNext/>
              <w:keepLines/>
              <w:spacing w:after="0" w:line="240" w:lineRule="auto"/>
              <w:jc w:val="right"/>
            </w:pPr>
            <w:r>
              <w:rPr>
                <w:sz w:val="18"/>
              </w:rPr>
              <w:t>41.680,11</w:t>
            </w:r>
          </w:p>
        </w:tc>
        <w:tc>
          <w:tcPr>
            <w:tcW w:w="1860" w:type="dxa"/>
            <w:tcMar>
              <w:top w:w="0" w:type="dxa"/>
              <w:bottom w:w="0" w:type="dxa"/>
            </w:tcMar>
            <w:vAlign w:val="center"/>
          </w:tcPr>
          <w:p w14:paraId="0872152A" w14:textId="77777777" w:rsidR="00CE3067" w:rsidRDefault="00000000">
            <w:pPr>
              <w:keepNext/>
              <w:keepLines/>
              <w:spacing w:after="0" w:line="240" w:lineRule="auto"/>
              <w:jc w:val="right"/>
            </w:pPr>
            <w:r>
              <w:rPr>
                <w:sz w:val="18"/>
              </w:rPr>
              <w:t>30.305,69</w:t>
            </w:r>
          </w:p>
        </w:tc>
        <w:tc>
          <w:tcPr>
            <w:tcW w:w="700" w:type="dxa"/>
            <w:tcMar>
              <w:top w:w="0" w:type="dxa"/>
              <w:bottom w:w="0" w:type="dxa"/>
            </w:tcMar>
            <w:vAlign w:val="center"/>
          </w:tcPr>
          <w:p w14:paraId="1BA29249" w14:textId="77777777" w:rsidR="00CE3067" w:rsidRDefault="00000000">
            <w:pPr>
              <w:keepNext/>
              <w:keepLines/>
              <w:spacing w:after="0" w:line="240" w:lineRule="auto"/>
              <w:jc w:val="right"/>
            </w:pPr>
            <w:r>
              <w:rPr>
                <w:sz w:val="18"/>
              </w:rPr>
              <w:t>72,7</w:t>
            </w:r>
          </w:p>
        </w:tc>
      </w:tr>
    </w:tbl>
    <w:p w14:paraId="1F56841D" w14:textId="77777777" w:rsidR="00CE3067" w:rsidRDefault="00CE3067">
      <w:pPr>
        <w:spacing w:after="0"/>
      </w:pPr>
    </w:p>
    <w:p w14:paraId="5516FDD6" w14:textId="77777777" w:rsidR="00CE3067" w:rsidRDefault="00000000">
      <w:r>
        <w:t>Na dan 31.12.2025. godine Ustanova ime evidentiran Ispravak vrijednosti potraživanja zbog kašnjenja u naplati i stečajnih postupaka u iznosu 30.305,69 Eur, što je za 11.374,42 Eur manje, odnosno 27,29% u odnosu na prethodnu godinu. Ispravak vrijednosti potraživanja evidentiran je u skladu s novim Pravilnikom o proračunskom računovodstvu i kontnom planu.</w:t>
      </w:r>
    </w:p>
    <w:p w14:paraId="6E14E882" w14:textId="77777777" w:rsidR="00CE3067" w:rsidRDefault="00CE3067"/>
    <w:p w14:paraId="3328C767" w14:textId="77777777" w:rsidR="00CE3067" w:rsidRDefault="00000000">
      <w:pPr>
        <w:keepNext/>
        <w:spacing w:line="240" w:lineRule="auto"/>
        <w:jc w:val="center"/>
      </w:pPr>
      <w:r>
        <w:rPr>
          <w:sz w:val="28"/>
        </w:rPr>
        <w:t>Bilješka 118.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7FD5F4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767DC7"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C42072"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1D977F"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49B410"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98D83E1"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509462C" w14:textId="77777777" w:rsidR="00CE3067" w:rsidRDefault="00000000">
            <w:pPr>
              <w:keepNext/>
              <w:keepLines/>
              <w:spacing w:after="0" w:line="240" w:lineRule="auto"/>
              <w:jc w:val="center"/>
            </w:pPr>
            <w:r>
              <w:rPr>
                <w:b/>
                <w:sz w:val="18"/>
              </w:rPr>
              <w:t>Indeks (%)</w:t>
            </w:r>
          </w:p>
        </w:tc>
      </w:tr>
      <w:tr w:rsidR="00CE3067" w14:paraId="254FBEB6" w14:textId="77777777">
        <w:tblPrEx>
          <w:tblCellMar>
            <w:top w:w="0" w:type="dxa"/>
            <w:bottom w:w="0" w:type="dxa"/>
          </w:tblCellMar>
        </w:tblPrEx>
        <w:trPr>
          <w:cantSplit/>
          <w:trHeight w:val="560"/>
        </w:trPr>
        <w:tc>
          <w:tcPr>
            <w:tcW w:w="700" w:type="dxa"/>
            <w:tcMar>
              <w:top w:w="0" w:type="dxa"/>
              <w:bottom w:w="0" w:type="dxa"/>
            </w:tcMar>
            <w:vAlign w:val="center"/>
          </w:tcPr>
          <w:p w14:paraId="4E0C0FF7" w14:textId="77777777" w:rsidR="00CE3067" w:rsidRDefault="00000000">
            <w:pPr>
              <w:keepNext/>
              <w:keepLines/>
              <w:spacing w:after="0" w:line="240" w:lineRule="auto"/>
            </w:pPr>
            <w:r>
              <w:rPr>
                <w:sz w:val="18"/>
              </w:rPr>
              <w:t>179</w:t>
            </w:r>
          </w:p>
        </w:tc>
        <w:tc>
          <w:tcPr>
            <w:tcW w:w="3180" w:type="dxa"/>
            <w:tcMar>
              <w:top w:w="0" w:type="dxa"/>
              <w:bottom w:w="0" w:type="dxa"/>
            </w:tcMar>
            <w:vAlign w:val="center"/>
          </w:tcPr>
          <w:p w14:paraId="3FCD4688" w14:textId="77777777" w:rsidR="00CE3067" w:rsidRDefault="00000000">
            <w:pPr>
              <w:keepNext/>
              <w:keepLines/>
              <w:spacing w:after="0" w:line="240" w:lineRule="auto"/>
            </w:pPr>
            <w:r>
              <w:rPr>
                <w:sz w:val="18"/>
              </w:rPr>
              <w:t>Ispravak vrijednosti potraživanja za prodanu nefinancijsku imovinu</w:t>
            </w:r>
          </w:p>
        </w:tc>
        <w:tc>
          <w:tcPr>
            <w:tcW w:w="700" w:type="dxa"/>
            <w:tcMar>
              <w:top w:w="0" w:type="dxa"/>
              <w:bottom w:w="0" w:type="dxa"/>
            </w:tcMar>
            <w:vAlign w:val="center"/>
          </w:tcPr>
          <w:p w14:paraId="4117940A" w14:textId="77777777" w:rsidR="00CE3067" w:rsidRDefault="00000000">
            <w:pPr>
              <w:keepNext/>
              <w:keepLines/>
              <w:spacing w:after="0" w:line="240" w:lineRule="auto"/>
            </w:pPr>
            <w:r>
              <w:rPr>
                <w:sz w:val="18"/>
              </w:rPr>
              <w:t>179</w:t>
            </w:r>
          </w:p>
        </w:tc>
        <w:tc>
          <w:tcPr>
            <w:tcW w:w="1860" w:type="dxa"/>
            <w:tcMar>
              <w:top w:w="0" w:type="dxa"/>
              <w:bottom w:w="0" w:type="dxa"/>
            </w:tcMar>
            <w:vAlign w:val="center"/>
          </w:tcPr>
          <w:p w14:paraId="40972C28" w14:textId="77777777" w:rsidR="00CE3067" w:rsidRDefault="00000000">
            <w:pPr>
              <w:keepNext/>
              <w:keepLines/>
              <w:spacing w:after="0" w:line="240" w:lineRule="auto"/>
              <w:jc w:val="right"/>
            </w:pPr>
            <w:r>
              <w:rPr>
                <w:sz w:val="18"/>
              </w:rPr>
              <w:t>2.378,39</w:t>
            </w:r>
          </w:p>
        </w:tc>
        <w:tc>
          <w:tcPr>
            <w:tcW w:w="1860" w:type="dxa"/>
            <w:tcMar>
              <w:top w:w="0" w:type="dxa"/>
              <w:bottom w:w="0" w:type="dxa"/>
            </w:tcMar>
            <w:vAlign w:val="center"/>
          </w:tcPr>
          <w:p w14:paraId="0285E349" w14:textId="77777777" w:rsidR="00CE3067" w:rsidRDefault="00000000">
            <w:pPr>
              <w:keepNext/>
              <w:keepLines/>
              <w:spacing w:after="0" w:line="240" w:lineRule="auto"/>
              <w:jc w:val="right"/>
            </w:pPr>
            <w:r>
              <w:rPr>
                <w:sz w:val="18"/>
              </w:rPr>
              <w:t>3.610,39</w:t>
            </w:r>
          </w:p>
        </w:tc>
        <w:tc>
          <w:tcPr>
            <w:tcW w:w="700" w:type="dxa"/>
            <w:tcMar>
              <w:top w:w="0" w:type="dxa"/>
              <w:bottom w:w="0" w:type="dxa"/>
            </w:tcMar>
            <w:vAlign w:val="center"/>
          </w:tcPr>
          <w:p w14:paraId="656D1872" w14:textId="77777777" w:rsidR="00CE3067" w:rsidRDefault="00000000">
            <w:pPr>
              <w:keepNext/>
              <w:keepLines/>
              <w:spacing w:after="0" w:line="240" w:lineRule="auto"/>
              <w:jc w:val="right"/>
            </w:pPr>
            <w:r>
              <w:rPr>
                <w:sz w:val="18"/>
              </w:rPr>
              <w:t>151,8</w:t>
            </w:r>
          </w:p>
        </w:tc>
      </w:tr>
    </w:tbl>
    <w:p w14:paraId="7F5408CE" w14:textId="77777777" w:rsidR="00CE3067" w:rsidRDefault="00CE3067">
      <w:pPr>
        <w:spacing w:after="0"/>
      </w:pPr>
    </w:p>
    <w:p w14:paraId="55E2CBFC" w14:textId="77777777" w:rsidR="00CE3067" w:rsidRDefault="00000000">
      <w:pPr>
        <w:jc w:val="both"/>
      </w:pPr>
      <w:r>
        <w:t>Na dan 31.12.2025. godine Ustanova ime evidentiran Ispravak vrijednosti potraživanja za prodanu nefinancijsku imovinu u iznosu 3.610,39 Eur, što je za 1.232,00 Eur više, odnosno 51,80% u odnosu na prethodnu godinu. Ispravak vrijednosti potraživanja evidentiran je u skladu s novim Pravilnikom o proračunskom računovodstvu i kontnom planu.</w:t>
      </w:r>
    </w:p>
    <w:p w14:paraId="78B853D7" w14:textId="77777777" w:rsidR="00CE3067" w:rsidRDefault="00CE3067"/>
    <w:p w14:paraId="52756261" w14:textId="77777777" w:rsidR="00CE3067" w:rsidRDefault="00000000">
      <w:pPr>
        <w:keepNext/>
        <w:spacing w:line="240" w:lineRule="auto"/>
        <w:jc w:val="center"/>
      </w:pPr>
      <w:r>
        <w:rPr>
          <w:sz w:val="28"/>
        </w:rPr>
        <w:t>Bilješka 119.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13CB94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4C0611"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91AA6C"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43A89B"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A82511"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1A2C03D"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BB5AD71" w14:textId="77777777" w:rsidR="00CE3067" w:rsidRDefault="00000000">
            <w:pPr>
              <w:keepNext/>
              <w:keepLines/>
              <w:spacing w:after="0" w:line="240" w:lineRule="auto"/>
              <w:jc w:val="center"/>
            </w:pPr>
            <w:r>
              <w:rPr>
                <w:b/>
                <w:sz w:val="18"/>
              </w:rPr>
              <w:t>Indeks (%)</w:t>
            </w:r>
          </w:p>
        </w:tc>
      </w:tr>
      <w:tr w:rsidR="00CE3067" w14:paraId="6974E11A" w14:textId="77777777">
        <w:tblPrEx>
          <w:tblCellMar>
            <w:top w:w="0" w:type="dxa"/>
            <w:bottom w:w="0" w:type="dxa"/>
          </w:tblCellMar>
        </w:tblPrEx>
        <w:trPr>
          <w:cantSplit/>
          <w:trHeight w:val="560"/>
        </w:trPr>
        <w:tc>
          <w:tcPr>
            <w:tcW w:w="700" w:type="dxa"/>
            <w:tcMar>
              <w:top w:w="0" w:type="dxa"/>
              <w:bottom w:w="0" w:type="dxa"/>
            </w:tcMar>
            <w:vAlign w:val="center"/>
          </w:tcPr>
          <w:p w14:paraId="0403510B" w14:textId="77777777" w:rsidR="00CE3067" w:rsidRDefault="00000000">
            <w:pPr>
              <w:keepNext/>
              <w:keepLines/>
              <w:spacing w:after="0" w:line="240" w:lineRule="auto"/>
            </w:pPr>
            <w:r>
              <w:rPr>
                <w:sz w:val="18"/>
              </w:rPr>
              <w:t>19</w:t>
            </w:r>
          </w:p>
        </w:tc>
        <w:tc>
          <w:tcPr>
            <w:tcW w:w="3180" w:type="dxa"/>
            <w:tcMar>
              <w:top w:w="0" w:type="dxa"/>
              <w:bottom w:w="0" w:type="dxa"/>
            </w:tcMar>
            <w:vAlign w:val="center"/>
          </w:tcPr>
          <w:p w14:paraId="0E48B4CB" w14:textId="77777777" w:rsidR="00CE3067" w:rsidRDefault="00000000">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14:paraId="164C8027" w14:textId="77777777" w:rsidR="00CE3067" w:rsidRDefault="00000000">
            <w:pPr>
              <w:keepNext/>
              <w:keepLines/>
              <w:spacing w:after="0" w:line="240" w:lineRule="auto"/>
            </w:pPr>
            <w:r>
              <w:rPr>
                <w:sz w:val="18"/>
              </w:rPr>
              <w:t>19</w:t>
            </w:r>
          </w:p>
        </w:tc>
        <w:tc>
          <w:tcPr>
            <w:tcW w:w="1860" w:type="dxa"/>
            <w:tcMar>
              <w:top w:w="0" w:type="dxa"/>
              <w:bottom w:w="0" w:type="dxa"/>
            </w:tcMar>
            <w:vAlign w:val="center"/>
          </w:tcPr>
          <w:p w14:paraId="0FDD18AF" w14:textId="77777777" w:rsidR="00CE3067" w:rsidRDefault="00000000">
            <w:pPr>
              <w:keepNext/>
              <w:keepLines/>
              <w:spacing w:after="0" w:line="240" w:lineRule="auto"/>
              <w:jc w:val="right"/>
            </w:pPr>
            <w:r>
              <w:rPr>
                <w:sz w:val="18"/>
              </w:rPr>
              <w:t>7.666.001,76</w:t>
            </w:r>
          </w:p>
        </w:tc>
        <w:tc>
          <w:tcPr>
            <w:tcW w:w="1860" w:type="dxa"/>
            <w:tcMar>
              <w:top w:w="0" w:type="dxa"/>
              <w:bottom w:w="0" w:type="dxa"/>
            </w:tcMar>
            <w:vAlign w:val="center"/>
          </w:tcPr>
          <w:p w14:paraId="3008B41D" w14:textId="77777777" w:rsidR="00CE3067" w:rsidRDefault="00000000">
            <w:pPr>
              <w:keepNext/>
              <w:keepLines/>
              <w:spacing w:after="0" w:line="240" w:lineRule="auto"/>
              <w:jc w:val="right"/>
            </w:pPr>
            <w:r>
              <w:rPr>
                <w:sz w:val="18"/>
              </w:rPr>
              <w:t>7.377.921,27</w:t>
            </w:r>
          </w:p>
        </w:tc>
        <w:tc>
          <w:tcPr>
            <w:tcW w:w="700" w:type="dxa"/>
            <w:tcMar>
              <w:top w:w="0" w:type="dxa"/>
              <w:bottom w:w="0" w:type="dxa"/>
            </w:tcMar>
            <w:vAlign w:val="center"/>
          </w:tcPr>
          <w:p w14:paraId="58F27B66" w14:textId="77777777" w:rsidR="00CE3067" w:rsidRDefault="00000000">
            <w:pPr>
              <w:keepNext/>
              <w:keepLines/>
              <w:spacing w:after="0" w:line="240" w:lineRule="auto"/>
              <w:jc w:val="right"/>
            </w:pPr>
            <w:r>
              <w:rPr>
                <w:sz w:val="18"/>
              </w:rPr>
              <w:t>96,2</w:t>
            </w:r>
          </w:p>
        </w:tc>
      </w:tr>
    </w:tbl>
    <w:p w14:paraId="43EC959C" w14:textId="77777777" w:rsidR="00CE3067" w:rsidRDefault="00CE3067">
      <w:pPr>
        <w:spacing w:after="0"/>
      </w:pPr>
    </w:p>
    <w:p w14:paraId="6634627A" w14:textId="77777777" w:rsidR="00CE3067" w:rsidRDefault="00000000">
      <w:pPr>
        <w:jc w:val="both"/>
      </w:pPr>
      <w:r>
        <w:t>U okviru skupine konta 19 iskazan je ukupan iznos od 7.377.921,27 Eur koji se odnosi na sljedeće stavke:</w:t>
      </w:r>
    </w:p>
    <w:p w14:paraId="02B2D63D" w14:textId="77777777" w:rsidR="00CE3067" w:rsidRDefault="00000000">
      <w:pPr>
        <w:pStyle w:val="ListParagraph"/>
        <w:numPr>
          <w:ilvl w:val="0"/>
          <w:numId w:val="1"/>
        </w:numPr>
      </w:pPr>
      <w:r>
        <w:t>iznos od 7.377.641,92 Eur predstavlja preostalu neotpisanu vrijednost dugotrajne materijalne imovine koja je nabavljena prije prelaska na knjiženje prema Pravilniku o proračunskom računovodstvu, a čiji trošak nabavke nije teretio poslovni rezultat Ustanove o čemu je detaljnije pisano u bilješkama uz PR-RAS. Iznos preostale neotpisane vrijednosti imovine na dan 01.01.2025. godine iznosila je 7.662.907,21 te nakon proknjiženog obračuna amortizacije za 2025. godinu  i otpisa preostale sadašnje vrijednosti dijela rashodovane imovine u ukupnom iznosu od 285.265,29 Eur preostala sadašnja vrijednost dugotrajne proizvedene imovine Ustanove čija nabavna vrijednost nije teretila poslovni rezultat iznosi 7.377.641,92 Eur</w:t>
      </w:r>
    </w:p>
    <w:p w14:paraId="21D19590" w14:textId="77777777" w:rsidR="00CE3067" w:rsidRDefault="00000000">
      <w:pPr>
        <w:pStyle w:val="ListParagraph"/>
        <w:numPr>
          <w:ilvl w:val="0"/>
          <w:numId w:val="1"/>
        </w:numPr>
      </w:pPr>
      <w:r>
        <w:t>preostali iznos od 279,35 Eur odnosi se na saldo obračunatih konta za nenaplaćene kreditne kartice fakturiranih usluga izletničkog turizma</w:t>
      </w:r>
    </w:p>
    <w:p w14:paraId="00638006" w14:textId="77777777" w:rsidR="00CE3067" w:rsidRDefault="00000000">
      <w:pPr>
        <w:jc w:val="both"/>
      </w:pPr>
      <w:r>
        <w:t> </w:t>
      </w:r>
    </w:p>
    <w:p w14:paraId="04330DF8" w14:textId="77777777" w:rsidR="00CE3067" w:rsidRDefault="00000000">
      <w:r>
        <w:t> </w:t>
      </w:r>
    </w:p>
    <w:p w14:paraId="35ABA7E1" w14:textId="77777777" w:rsidR="00CE3067" w:rsidRDefault="00CE3067"/>
    <w:p w14:paraId="15544136" w14:textId="77777777" w:rsidR="00CE3067" w:rsidRDefault="00000000">
      <w:pPr>
        <w:keepNext/>
        <w:spacing w:line="240" w:lineRule="auto"/>
        <w:jc w:val="center"/>
      </w:pPr>
      <w:r>
        <w:rPr>
          <w:sz w:val="28"/>
        </w:rPr>
        <w:t>Bilješka 120.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276926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56797A"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7F1462"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3DF65A"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20B330"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786FFC6"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0EFF69" w14:textId="77777777" w:rsidR="00CE3067" w:rsidRDefault="00000000">
            <w:pPr>
              <w:keepNext/>
              <w:keepLines/>
              <w:spacing w:after="0" w:line="240" w:lineRule="auto"/>
              <w:jc w:val="center"/>
            </w:pPr>
            <w:r>
              <w:rPr>
                <w:b/>
                <w:sz w:val="18"/>
              </w:rPr>
              <w:t>Indeks (%)</w:t>
            </w:r>
          </w:p>
        </w:tc>
      </w:tr>
      <w:tr w:rsidR="00CE3067" w14:paraId="6EB3F3B2" w14:textId="77777777">
        <w:tblPrEx>
          <w:tblCellMar>
            <w:top w:w="0" w:type="dxa"/>
            <w:bottom w:w="0" w:type="dxa"/>
          </w:tblCellMar>
        </w:tblPrEx>
        <w:trPr>
          <w:cantSplit/>
          <w:trHeight w:val="560"/>
        </w:trPr>
        <w:tc>
          <w:tcPr>
            <w:tcW w:w="700" w:type="dxa"/>
            <w:tcMar>
              <w:top w:w="0" w:type="dxa"/>
              <w:bottom w:w="0" w:type="dxa"/>
            </w:tcMar>
            <w:vAlign w:val="center"/>
          </w:tcPr>
          <w:p w14:paraId="07FBACE8" w14:textId="77777777" w:rsidR="00CE3067" w:rsidRDefault="00000000">
            <w:pPr>
              <w:keepNext/>
              <w:keepLines/>
              <w:spacing w:after="0" w:line="240" w:lineRule="auto"/>
            </w:pPr>
            <w:r>
              <w:rPr>
                <w:sz w:val="18"/>
              </w:rPr>
              <w:t>2</w:t>
            </w:r>
          </w:p>
        </w:tc>
        <w:tc>
          <w:tcPr>
            <w:tcW w:w="3180" w:type="dxa"/>
            <w:tcMar>
              <w:top w:w="0" w:type="dxa"/>
              <w:bottom w:w="0" w:type="dxa"/>
            </w:tcMar>
            <w:vAlign w:val="center"/>
          </w:tcPr>
          <w:p w14:paraId="5D24FF85" w14:textId="77777777" w:rsidR="00CE3067" w:rsidRDefault="00000000">
            <w:pPr>
              <w:keepNext/>
              <w:keepLines/>
              <w:spacing w:after="0" w:line="240" w:lineRule="auto"/>
            </w:pPr>
            <w:r>
              <w:rPr>
                <w:sz w:val="18"/>
              </w:rPr>
              <w:t>Obveze (šifre 23+24+25+26+27+29)</w:t>
            </w:r>
          </w:p>
        </w:tc>
        <w:tc>
          <w:tcPr>
            <w:tcW w:w="700" w:type="dxa"/>
            <w:tcMar>
              <w:top w:w="0" w:type="dxa"/>
              <w:bottom w:w="0" w:type="dxa"/>
            </w:tcMar>
            <w:vAlign w:val="center"/>
          </w:tcPr>
          <w:p w14:paraId="6F6B76D7" w14:textId="77777777" w:rsidR="00CE3067" w:rsidRDefault="00000000">
            <w:pPr>
              <w:keepNext/>
              <w:keepLines/>
              <w:spacing w:after="0" w:line="240" w:lineRule="auto"/>
            </w:pPr>
            <w:r>
              <w:rPr>
                <w:sz w:val="18"/>
              </w:rPr>
              <w:t>2</w:t>
            </w:r>
          </w:p>
        </w:tc>
        <w:tc>
          <w:tcPr>
            <w:tcW w:w="1860" w:type="dxa"/>
            <w:tcMar>
              <w:top w:w="0" w:type="dxa"/>
              <w:bottom w:w="0" w:type="dxa"/>
            </w:tcMar>
            <w:vAlign w:val="center"/>
          </w:tcPr>
          <w:p w14:paraId="08BB1B08" w14:textId="77777777" w:rsidR="00CE3067" w:rsidRDefault="00000000">
            <w:pPr>
              <w:keepNext/>
              <w:keepLines/>
              <w:spacing w:after="0" w:line="240" w:lineRule="auto"/>
              <w:jc w:val="right"/>
            </w:pPr>
            <w:r>
              <w:rPr>
                <w:sz w:val="18"/>
              </w:rPr>
              <w:t>1.240.373,01</w:t>
            </w:r>
          </w:p>
        </w:tc>
        <w:tc>
          <w:tcPr>
            <w:tcW w:w="1860" w:type="dxa"/>
            <w:tcMar>
              <w:top w:w="0" w:type="dxa"/>
              <w:bottom w:w="0" w:type="dxa"/>
            </w:tcMar>
            <w:vAlign w:val="center"/>
          </w:tcPr>
          <w:p w14:paraId="0D08BE60" w14:textId="77777777" w:rsidR="00CE3067" w:rsidRDefault="00000000">
            <w:pPr>
              <w:keepNext/>
              <w:keepLines/>
              <w:spacing w:after="0" w:line="240" w:lineRule="auto"/>
              <w:jc w:val="right"/>
            </w:pPr>
            <w:r>
              <w:rPr>
                <w:sz w:val="18"/>
              </w:rPr>
              <w:t>1.451.276,40</w:t>
            </w:r>
          </w:p>
        </w:tc>
        <w:tc>
          <w:tcPr>
            <w:tcW w:w="700" w:type="dxa"/>
            <w:tcMar>
              <w:top w:w="0" w:type="dxa"/>
              <w:bottom w:w="0" w:type="dxa"/>
            </w:tcMar>
            <w:vAlign w:val="center"/>
          </w:tcPr>
          <w:p w14:paraId="237C32C2" w14:textId="77777777" w:rsidR="00CE3067" w:rsidRDefault="00000000">
            <w:pPr>
              <w:keepNext/>
              <w:keepLines/>
              <w:spacing w:after="0" w:line="240" w:lineRule="auto"/>
              <w:jc w:val="right"/>
            </w:pPr>
            <w:r>
              <w:rPr>
                <w:sz w:val="18"/>
              </w:rPr>
              <w:t>117,0</w:t>
            </w:r>
          </w:p>
        </w:tc>
      </w:tr>
    </w:tbl>
    <w:p w14:paraId="0898EEDA" w14:textId="77777777" w:rsidR="00CE3067" w:rsidRDefault="00CE3067">
      <w:pPr>
        <w:spacing w:after="0"/>
      </w:pPr>
    </w:p>
    <w:p w14:paraId="6E0FC5FC" w14:textId="77777777" w:rsidR="00CE3067" w:rsidRDefault="00000000">
      <w:pPr>
        <w:jc w:val="both"/>
      </w:pPr>
      <w:r>
        <w:t>Na dan 31.12.2025. godine evidentirane su ukupne obveze u iznosu 1.451.276,40 Eur, što je više za 210.903,39 Eur, odnosno 17,00% u odnosu na prethodnu godinu.</w:t>
      </w:r>
    </w:p>
    <w:p w14:paraId="6E2B3580" w14:textId="77777777" w:rsidR="00CE3067" w:rsidRDefault="00000000">
      <w:pPr>
        <w:jc w:val="both"/>
      </w:pPr>
      <w:r>
        <w:t>Strukturu obveza čine:</w:t>
      </w:r>
    </w:p>
    <w:p w14:paraId="0AB07181" w14:textId="77777777" w:rsidR="00CE3067" w:rsidRDefault="00000000">
      <w:pPr>
        <w:jc w:val="both"/>
      </w:pPr>
      <w:r>
        <w:t>·         Obveze za rashode poslovanja u iznosu 1.140.894,50 Eur</w:t>
      </w:r>
    </w:p>
    <w:p w14:paraId="2DFF1B09" w14:textId="77777777" w:rsidR="00CE3067" w:rsidRDefault="00000000">
      <w:pPr>
        <w:jc w:val="both"/>
      </w:pPr>
      <w:r>
        <w:t>·         Obveze za nabavu financijske imovine u iznosu 12.387,75 Eur, te</w:t>
      </w:r>
    </w:p>
    <w:p w14:paraId="2EBCF273" w14:textId="77777777" w:rsidR="00CE3067" w:rsidRDefault="00000000">
      <w:pPr>
        <w:jc w:val="both"/>
      </w:pPr>
      <w:r>
        <w:t>·         Obveze za predujmove, depozite, jamčevne pologe i tuđe prihode u iznosu 297.994,15 Eur</w:t>
      </w:r>
    </w:p>
    <w:p w14:paraId="21ADF8E0" w14:textId="77777777" w:rsidR="00CE3067" w:rsidRDefault="00000000">
      <w:pPr>
        <w:jc w:val="both"/>
      </w:pPr>
      <w:r>
        <w:t> </w:t>
      </w:r>
    </w:p>
    <w:p w14:paraId="2A316DB6" w14:textId="77777777" w:rsidR="00CE3067" w:rsidRDefault="00000000">
      <w:pPr>
        <w:jc w:val="both"/>
      </w:pPr>
      <w:r>
        <w:t>Sukladno izmjenama Pravilnika o proračunskom računovodstvu i kontnom planu i  izmjenama u evidentiranju obveza na kontnim skupinama, od 2025. godine se većina konta grupe 239 preselila na grupu obveza 27. Iz tog razloga korigirano je i početno stanje grupe 23 u bilanci u iznosu 352.367,90 Eur, te prilagođeno grupi 27. Trend kretanja ukupnih obveza prati povećanje obveza za materijalne rashode. U strukturi nedospjelih obveza većinu vrijednosti predstavljaju obveze za zaposlene (plaća iz prosinca 2025.) u iznosu 693.909,53 Eur, obveze za el. energiju i gorivo u iznosu 63.178,20 Eur,  obveze za usluge tekućeg i investicijskog održavanja u iznosu 143.691,39 Eur koje se odnose na sanaciju bazena za slonicu, te servis plovila i sanaciju sanitarnih čvorova. Također nedospjele su i obveze za komunalne usluge u ukupnom iznosu 107.064,58 Eur koje se odnose na odvoz akumuliranog otpada na otoku Jerolim, te obveze za primljene akontacije kupaca u iznosu 297.994,15 Eur i slično.</w:t>
      </w:r>
    </w:p>
    <w:p w14:paraId="454AABC5" w14:textId="77777777" w:rsidR="00CE3067" w:rsidRDefault="00CE3067"/>
    <w:p w14:paraId="5CAC7770" w14:textId="77777777" w:rsidR="00CE3067" w:rsidRDefault="00000000">
      <w:pPr>
        <w:keepNext/>
        <w:spacing w:line="240" w:lineRule="auto"/>
        <w:jc w:val="center"/>
      </w:pPr>
      <w:r>
        <w:rPr>
          <w:sz w:val="28"/>
        </w:rPr>
        <w:t>Bilješka 121.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4666D2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6ED97B"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9A1CB3"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4BD0C6"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951C4B"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B6B0CFC"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DE120A" w14:textId="77777777" w:rsidR="00CE3067" w:rsidRDefault="00000000">
            <w:pPr>
              <w:keepNext/>
              <w:keepLines/>
              <w:spacing w:after="0" w:line="240" w:lineRule="auto"/>
              <w:jc w:val="center"/>
            </w:pPr>
            <w:r>
              <w:rPr>
                <w:b/>
                <w:sz w:val="18"/>
              </w:rPr>
              <w:t>Indeks (%)</w:t>
            </w:r>
          </w:p>
        </w:tc>
      </w:tr>
      <w:tr w:rsidR="00CE3067" w14:paraId="7E7F658A" w14:textId="77777777">
        <w:tblPrEx>
          <w:tblCellMar>
            <w:top w:w="0" w:type="dxa"/>
            <w:bottom w:w="0" w:type="dxa"/>
          </w:tblCellMar>
        </w:tblPrEx>
        <w:trPr>
          <w:cantSplit/>
          <w:trHeight w:val="560"/>
        </w:trPr>
        <w:tc>
          <w:tcPr>
            <w:tcW w:w="700" w:type="dxa"/>
            <w:tcMar>
              <w:top w:w="0" w:type="dxa"/>
              <w:bottom w:w="0" w:type="dxa"/>
            </w:tcMar>
            <w:vAlign w:val="center"/>
          </w:tcPr>
          <w:p w14:paraId="719688A1" w14:textId="77777777" w:rsidR="00CE3067" w:rsidRDefault="00000000">
            <w:pPr>
              <w:keepNext/>
              <w:keepLines/>
              <w:spacing w:after="0" w:line="240" w:lineRule="auto"/>
            </w:pPr>
            <w:r>
              <w:rPr>
                <w:sz w:val="18"/>
              </w:rPr>
              <w:t>23</w:t>
            </w:r>
          </w:p>
        </w:tc>
        <w:tc>
          <w:tcPr>
            <w:tcW w:w="3180" w:type="dxa"/>
            <w:tcMar>
              <w:top w:w="0" w:type="dxa"/>
              <w:bottom w:w="0" w:type="dxa"/>
            </w:tcMar>
            <w:vAlign w:val="center"/>
          </w:tcPr>
          <w:p w14:paraId="3704853F" w14:textId="77777777" w:rsidR="00CE3067" w:rsidRDefault="00000000">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437885FF" w14:textId="77777777" w:rsidR="00CE3067" w:rsidRDefault="00000000">
            <w:pPr>
              <w:keepNext/>
              <w:keepLines/>
              <w:spacing w:after="0" w:line="240" w:lineRule="auto"/>
            </w:pPr>
            <w:r>
              <w:rPr>
                <w:sz w:val="18"/>
              </w:rPr>
              <w:t>23</w:t>
            </w:r>
          </w:p>
        </w:tc>
        <w:tc>
          <w:tcPr>
            <w:tcW w:w="1860" w:type="dxa"/>
            <w:tcMar>
              <w:top w:w="0" w:type="dxa"/>
              <w:bottom w:w="0" w:type="dxa"/>
            </w:tcMar>
            <w:vAlign w:val="center"/>
          </w:tcPr>
          <w:p w14:paraId="01B965C0" w14:textId="77777777" w:rsidR="00CE3067" w:rsidRDefault="00000000">
            <w:pPr>
              <w:keepNext/>
              <w:keepLines/>
              <w:spacing w:after="0" w:line="240" w:lineRule="auto"/>
              <w:jc w:val="right"/>
            </w:pPr>
            <w:r>
              <w:rPr>
                <w:sz w:val="18"/>
              </w:rPr>
              <w:t>884.374,63</w:t>
            </w:r>
          </w:p>
        </w:tc>
        <w:tc>
          <w:tcPr>
            <w:tcW w:w="1860" w:type="dxa"/>
            <w:tcMar>
              <w:top w:w="0" w:type="dxa"/>
              <w:bottom w:w="0" w:type="dxa"/>
            </w:tcMar>
            <w:vAlign w:val="center"/>
          </w:tcPr>
          <w:p w14:paraId="40812F9F" w14:textId="77777777" w:rsidR="00CE3067" w:rsidRDefault="00000000">
            <w:pPr>
              <w:keepNext/>
              <w:keepLines/>
              <w:spacing w:after="0" w:line="240" w:lineRule="auto"/>
              <w:jc w:val="right"/>
            </w:pPr>
            <w:r>
              <w:rPr>
                <w:sz w:val="18"/>
              </w:rPr>
              <w:t>1.140.894,50</w:t>
            </w:r>
          </w:p>
        </w:tc>
        <w:tc>
          <w:tcPr>
            <w:tcW w:w="700" w:type="dxa"/>
            <w:tcMar>
              <w:top w:w="0" w:type="dxa"/>
              <w:bottom w:w="0" w:type="dxa"/>
            </w:tcMar>
            <w:vAlign w:val="center"/>
          </w:tcPr>
          <w:p w14:paraId="370CBB6F" w14:textId="77777777" w:rsidR="00CE3067" w:rsidRDefault="00000000">
            <w:pPr>
              <w:keepNext/>
              <w:keepLines/>
              <w:spacing w:after="0" w:line="240" w:lineRule="auto"/>
              <w:jc w:val="right"/>
            </w:pPr>
            <w:r>
              <w:rPr>
                <w:sz w:val="18"/>
              </w:rPr>
              <w:t>129,0</w:t>
            </w:r>
          </w:p>
        </w:tc>
      </w:tr>
    </w:tbl>
    <w:p w14:paraId="786765A0" w14:textId="77777777" w:rsidR="00CE3067" w:rsidRDefault="00CE3067">
      <w:pPr>
        <w:spacing w:after="0"/>
      </w:pPr>
    </w:p>
    <w:p w14:paraId="31B2AD20" w14:textId="77777777" w:rsidR="00CE3067" w:rsidRDefault="00000000">
      <w:pPr>
        <w:jc w:val="both"/>
      </w:pPr>
      <w:r>
        <w:t>Na dan 31.12.2025. godine evidentirane su ukupne obveze za rashode poslovanja u iznosu 1.140.894,50 Eur, što je više za 256.519,87 Eur, odnosno 29,01% u odnosu na prethodnu godinu. Sukladno izmjenama Pravilnika o proračunskom računovodstvu i kontnom planu i  izmjenama u evidentiranju obveza na kontnim skupinama, od 2025. godine se većina konta grupe 239 preselila na grupu obveza 27. Iz tog razloga korigirano je i početno stanje grupe 23 u bilanci za iznos od 352.367,90 Eur, te prilagođeno grupi 27. Prikazano stanje grupe 23 na 31.12.2024. godine u prošlogodišnjim izvještajima iznosilo je 1.236.742,53 Eur.  Sa 01.01.2025. godine  početno stanje grupe 23 iznosi 884.374,63 Eur.</w:t>
      </w:r>
    </w:p>
    <w:p w14:paraId="2EA88429" w14:textId="77777777" w:rsidR="00CE3067" w:rsidRDefault="00000000">
      <w:pPr>
        <w:jc w:val="both"/>
      </w:pPr>
      <w:r>
        <w:t> </w:t>
      </w:r>
    </w:p>
    <w:p w14:paraId="11E2E314" w14:textId="77777777" w:rsidR="00CE3067" w:rsidRDefault="00000000">
      <w:pPr>
        <w:jc w:val="both"/>
      </w:pPr>
      <w:r>
        <w:t>Strukturu obveza grupe 23 čine:</w:t>
      </w:r>
    </w:p>
    <w:p w14:paraId="482E22FF" w14:textId="77777777" w:rsidR="00CE3067" w:rsidRDefault="00000000">
      <w:pPr>
        <w:jc w:val="both"/>
      </w:pPr>
      <w:r>
        <w:t>·         Obveze za zaposlene u iznosu 693.909,53 Eur, što se odnosi obračunatu plaću u prosincu 2025. godine koja će biti isplaćena u siječnju 2026. godine</w:t>
      </w:r>
    </w:p>
    <w:p w14:paraId="2D017B56" w14:textId="77777777" w:rsidR="00CE3067" w:rsidRDefault="00000000">
      <w:pPr>
        <w:jc w:val="both"/>
      </w:pPr>
      <w:r>
        <w:t>·         Obveze za materijalne rashode u iznosu 446.925,71 Eur</w:t>
      </w:r>
    </w:p>
    <w:p w14:paraId="2CE55EE5" w14:textId="77777777" w:rsidR="00CE3067" w:rsidRDefault="00000000">
      <w:r>
        <w:t>·         Obveze za ostale financijske rashode u iznosu 41,51 Eur, te</w:t>
      </w:r>
    </w:p>
    <w:p w14:paraId="76764A0F" w14:textId="77777777" w:rsidR="00CE3067" w:rsidRDefault="00000000">
      <w:r>
        <w:t>·         Ostale tekuće obveze u iznosu 17,75 Eur</w:t>
      </w:r>
    </w:p>
    <w:p w14:paraId="33041D9B" w14:textId="77777777" w:rsidR="00CE3067" w:rsidRDefault="00000000">
      <w:r>
        <w:t> </w:t>
      </w:r>
    </w:p>
    <w:p w14:paraId="3FF09C66" w14:textId="77777777" w:rsidR="00CE3067" w:rsidRDefault="00000000">
      <w:pPr>
        <w:jc w:val="both"/>
      </w:pPr>
      <w:r>
        <w:t>U odnosu na prethodnu godinu, neisplaćene plaće za prosinac 2025. godine veće su za 42.608,04 Eur, odnosno 6,54% zbog većeg broja djelatnika, ali i povećanja osnovice za isplatu plaća dva puta po 3% u toku 2025. godine, temeljem Odluke Vlade Republike Hrvatske. Obveze za materijalne rashode veće su za 213.946,20 Eur, odnosno 91,83% u odnosu na prethodnu godinu, a čine ih nepodmireni računi za usluge tekućeg i investicijskog održavanja u iznosu 143.691,39 Eur koje se odnose na sanaciju bazena za slonicu, te servis plovila i sanaciju sanitarnih čvorova. Također nedospjele su i obveze za komunalne usluge u ukupnom iznosu 107.064,58 Eur koje se odnose na odvoz akumuliranog otpada na otoku Jerolim.</w:t>
      </w:r>
    </w:p>
    <w:p w14:paraId="0CACCDC6" w14:textId="77777777" w:rsidR="00CE3067" w:rsidRDefault="00CE3067"/>
    <w:p w14:paraId="5C5EDACD" w14:textId="77777777" w:rsidR="00CE3067" w:rsidRDefault="00000000">
      <w:pPr>
        <w:keepNext/>
        <w:spacing w:line="240" w:lineRule="auto"/>
        <w:jc w:val="center"/>
      </w:pPr>
      <w:r>
        <w:rPr>
          <w:sz w:val="28"/>
        </w:rPr>
        <w:t>Bilješka 122.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7075A3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FCDB51"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767B08"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5ABC1E"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EFBF6A"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8F0A4C"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18AAF57" w14:textId="77777777" w:rsidR="00CE3067" w:rsidRDefault="00000000">
            <w:pPr>
              <w:keepNext/>
              <w:keepLines/>
              <w:spacing w:after="0" w:line="240" w:lineRule="auto"/>
              <w:jc w:val="center"/>
            </w:pPr>
            <w:r>
              <w:rPr>
                <w:b/>
                <w:sz w:val="18"/>
              </w:rPr>
              <w:t>Indeks (%)</w:t>
            </w:r>
          </w:p>
        </w:tc>
      </w:tr>
      <w:tr w:rsidR="00CE3067" w14:paraId="58669C1D" w14:textId="77777777">
        <w:tblPrEx>
          <w:tblCellMar>
            <w:top w:w="0" w:type="dxa"/>
            <w:bottom w:w="0" w:type="dxa"/>
          </w:tblCellMar>
        </w:tblPrEx>
        <w:trPr>
          <w:cantSplit/>
          <w:trHeight w:val="560"/>
        </w:trPr>
        <w:tc>
          <w:tcPr>
            <w:tcW w:w="700" w:type="dxa"/>
            <w:tcMar>
              <w:top w:w="0" w:type="dxa"/>
              <w:bottom w:w="0" w:type="dxa"/>
            </w:tcMar>
            <w:vAlign w:val="center"/>
          </w:tcPr>
          <w:p w14:paraId="6C0D575C" w14:textId="77777777" w:rsidR="00CE3067" w:rsidRDefault="00000000">
            <w:pPr>
              <w:keepNext/>
              <w:keepLines/>
              <w:spacing w:after="0" w:line="240" w:lineRule="auto"/>
            </w:pPr>
            <w:r>
              <w:rPr>
                <w:sz w:val="18"/>
              </w:rPr>
              <w:t>232</w:t>
            </w:r>
          </w:p>
        </w:tc>
        <w:tc>
          <w:tcPr>
            <w:tcW w:w="3180" w:type="dxa"/>
            <w:tcMar>
              <w:top w:w="0" w:type="dxa"/>
              <w:bottom w:w="0" w:type="dxa"/>
            </w:tcMar>
            <w:vAlign w:val="center"/>
          </w:tcPr>
          <w:p w14:paraId="56DD4EBE" w14:textId="77777777" w:rsidR="00CE3067"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0322C5A4" w14:textId="77777777" w:rsidR="00CE3067" w:rsidRDefault="00000000">
            <w:pPr>
              <w:keepNext/>
              <w:keepLines/>
              <w:spacing w:after="0" w:line="240" w:lineRule="auto"/>
            </w:pPr>
            <w:r>
              <w:rPr>
                <w:sz w:val="18"/>
              </w:rPr>
              <w:t>232</w:t>
            </w:r>
          </w:p>
        </w:tc>
        <w:tc>
          <w:tcPr>
            <w:tcW w:w="1860" w:type="dxa"/>
            <w:tcMar>
              <w:top w:w="0" w:type="dxa"/>
              <w:bottom w:w="0" w:type="dxa"/>
            </w:tcMar>
            <w:vAlign w:val="center"/>
          </w:tcPr>
          <w:p w14:paraId="6804C64B" w14:textId="77777777" w:rsidR="00CE3067" w:rsidRDefault="00000000">
            <w:pPr>
              <w:keepNext/>
              <w:keepLines/>
              <w:spacing w:after="0" w:line="240" w:lineRule="auto"/>
              <w:jc w:val="right"/>
            </w:pPr>
            <w:r>
              <w:rPr>
                <w:sz w:val="18"/>
              </w:rPr>
              <w:t>232.979,51</w:t>
            </w:r>
          </w:p>
        </w:tc>
        <w:tc>
          <w:tcPr>
            <w:tcW w:w="1860" w:type="dxa"/>
            <w:tcMar>
              <w:top w:w="0" w:type="dxa"/>
              <w:bottom w:w="0" w:type="dxa"/>
            </w:tcMar>
            <w:vAlign w:val="center"/>
          </w:tcPr>
          <w:p w14:paraId="1A38216A" w14:textId="77777777" w:rsidR="00CE3067" w:rsidRDefault="00000000">
            <w:pPr>
              <w:keepNext/>
              <w:keepLines/>
              <w:spacing w:after="0" w:line="240" w:lineRule="auto"/>
              <w:jc w:val="right"/>
            </w:pPr>
            <w:r>
              <w:rPr>
                <w:sz w:val="18"/>
              </w:rPr>
              <w:t>446.925,71</w:t>
            </w:r>
          </w:p>
        </w:tc>
        <w:tc>
          <w:tcPr>
            <w:tcW w:w="700" w:type="dxa"/>
            <w:tcMar>
              <w:top w:w="0" w:type="dxa"/>
              <w:bottom w:w="0" w:type="dxa"/>
            </w:tcMar>
            <w:vAlign w:val="center"/>
          </w:tcPr>
          <w:p w14:paraId="766694C7" w14:textId="77777777" w:rsidR="00CE3067" w:rsidRDefault="00000000">
            <w:pPr>
              <w:keepNext/>
              <w:keepLines/>
              <w:spacing w:after="0" w:line="240" w:lineRule="auto"/>
              <w:jc w:val="right"/>
            </w:pPr>
            <w:r>
              <w:rPr>
                <w:sz w:val="18"/>
              </w:rPr>
              <w:t>191,8</w:t>
            </w:r>
          </w:p>
        </w:tc>
      </w:tr>
    </w:tbl>
    <w:p w14:paraId="737FEE42" w14:textId="77777777" w:rsidR="00CE3067" w:rsidRDefault="00CE3067">
      <w:pPr>
        <w:spacing w:after="0"/>
      </w:pPr>
    </w:p>
    <w:p w14:paraId="0DE43F22" w14:textId="77777777" w:rsidR="00CE3067" w:rsidRDefault="00000000">
      <w:pPr>
        <w:jc w:val="both"/>
      </w:pPr>
      <w:r>
        <w:t>Na dan 31.12.2025. godine evidentirane su obveze za materijalne rashode u iznosu 446.925,71 Eur, koje su veće za 213.946,62 Eur, odnosno 91,83% u odnosu na prethodnu godinu. Obveze čine nepodmireni računi za materijal i usluge tekućeg i investicijskog održavanja u iznosu 155.334,29 Eur koje se odnose na sanaciju bazena za slonicu, te servis plovila i sanaciju sanitarnih čvorova. Također nedospjele su i obveze usluge oglašavanja u iznosu 9.722,51 Eur, te komunalne usluge u ukupnom iznosu 107.064,58 Eur od kojih se veliki dio odnosi na račun za na odvoz akumuliranog otpada na otoku Jerolim. U saldo obveza ulaze i intelektualne usluge vrijednosti 22.709,52 Eur.</w:t>
      </w:r>
    </w:p>
    <w:p w14:paraId="0856B739" w14:textId="77777777" w:rsidR="00CE3067" w:rsidRDefault="00CE3067"/>
    <w:p w14:paraId="01BFBE35" w14:textId="77777777" w:rsidR="00CE3067" w:rsidRDefault="00000000">
      <w:pPr>
        <w:keepNext/>
        <w:spacing w:line="240" w:lineRule="auto"/>
        <w:jc w:val="center"/>
      </w:pPr>
      <w:r>
        <w:rPr>
          <w:sz w:val="28"/>
        </w:rPr>
        <w:t>Bilješka 123.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F4C67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F0A915"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935C74"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4EA61B"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473D17"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FF68AE"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5FC66E" w14:textId="77777777" w:rsidR="00CE3067" w:rsidRDefault="00000000">
            <w:pPr>
              <w:keepNext/>
              <w:keepLines/>
              <w:spacing w:after="0" w:line="240" w:lineRule="auto"/>
              <w:jc w:val="center"/>
            </w:pPr>
            <w:r>
              <w:rPr>
                <w:b/>
                <w:sz w:val="18"/>
              </w:rPr>
              <w:t>Indeks (%)</w:t>
            </w:r>
          </w:p>
        </w:tc>
      </w:tr>
      <w:tr w:rsidR="00CE3067" w14:paraId="2BDD5B02" w14:textId="77777777">
        <w:tblPrEx>
          <w:tblCellMar>
            <w:top w:w="0" w:type="dxa"/>
            <w:bottom w:w="0" w:type="dxa"/>
          </w:tblCellMar>
        </w:tblPrEx>
        <w:trPr>
          <w:cantSplit/>
          <w:trHeight w:val="560"/>
        </w:trPr>
        <w:tc>
          <w:tcPr>
            <w:tcW w:w="700" w:type="dxa"/>
            <w:tcMar>
              <w:top w:w="0" w:type="dxa"/>
              <w:bottom w:w="0" w:type="dxa"/>
            </w:tcMar>
            <w:vAlign w:val="center"/>
          </w:tcPr>
          <w:p w14:paraId="112743DE" w14:textId="77777777" w:rsidR="00CE3067" w:rsidRDefault="00000000">
            <w:pPr>
              <w:keepNext/>
              <w:keepLines/>
              <w:spacing w:after="0" w:line="240" w:lineRule="auto"/>
            </w:pPr>
            <w:r>
              <w:rPr>
                <w:sz w:val="18"/>
              </w:rPr>
              <w:t>234</w:t>
            </w:r>
          </w:p>
        </w:tc>
        <w:tc>
          <w:tcPr>
            <w:tcW w:w="3180" w:type="dxa"/>
            <w:tcMar>
              <w:top w:w="0" w:type="dxa"/>
              <w:bottom w:w="0" w:type="dxa"/>
            </w:tcMar>
            <w:vAlign w:val="center"/>
          </w:tcPr>
          <w:p w14:paraId="2A635BA4" w14:textId="77777777" w:rsidR="00CE3067" w:rsidRDefault="00000000">
            <w:pPr>
              <w:keepNext/>
              <w:keepLines/>
              <w:spacing w:after="0" w:line="240" w:lineRule="auto"/>
            </w:pPr>
            <w:r>
              <w:rPr>
                <w:sz w:val="18"/>
              </w:rPr>
              <w:t>Obveze za financijske rashode (šifre 2341 do 2343)</w:t>
            </w:r>
          </w:p>
        </w:tc>
        <w:tc>
          <w:tcPr>
            <w:tcW w:w="700" w:type="dxa"/>
            <w:tcMar>
              <w:top w:w="0" w:type="dxa"/>
              <w:bottom w:w="0" w:type="dxa"/>
            </w:tcMar>
            <w:vAlign w:val="center"/>
          </w:tcPr>
          <w:p w14:paraId="40BF5AB3" w14:textId="77777777" w:rsidR="00CE3067" w:rsidRDefault="00000000">
            <w:pPr>
              <w:keepNext/>
              <w:keepLines/>
              <w:spacing w:after="0" w:line="240" w:lineRule="auto"/>
            </w:pPr>
            <w:r>
              <w:rPr>
                <w:sz w:val="18"/>
              </w:rPr>
              <w:t>234</w:t>
            </w:r>
          </w:p>
        </w:tc>
        <w:tc>
          <w:tcPr>
            <w:tcW w:w="1860" w:type="dxa"/>
            <w:tcMar>
              <w:top w:w="0" w:type="dxa"/>
              <w:bottom w:w="0" w:type="dxa"/>
            </w:tcMar>
            <w:vAlign w:val="center"/>
          </w:tcPr>
          <w:p w14:paraId="080760BE" w14:textId="77777777" w:rsidR="00CE3067" w:rsidRDefault="00000000">
            <w:pPr>
              <w:keepNext/>
              <w:keepLines/>
              <w:spacing w:after="0" w:line="240" w:lineRule="auto"/>
              <w:jc w:val="right"/>
            </w:pPr>
            <w:r>
              <w:rPr>
                <w:sz w:val="18"/>
              </w:rPr>
              <w:t>72,72</w:t>
            </w:r>
          </w:p>
        </w:tc>
        <w:tc>
          <w:tcPr>
            <w:tcW w:w="1860" w:type="dxa"/>
            <w:tcMar>
              <w:top w:w="0" w:type="dxa"/>
              <w:bottom w:w="0" w:type="dxa"/>
            </w:tcMar>
            <w:vAlign w:val="center"/>
          </w:tcPr>
          <w:p w14:paraId="1E171917" w14:textId="77777777" w:rsidR="00CE3067" w:rsidRDefault="00000000">
            <w:pPr>
              <w:keepNext/>
              <w:keepLines/>
              <w:spacing w:after="0" w:line="240" w:lineRule="auto"/>
              <w:jc w:val="right"/>
            </w:pPr>
            <w:r>
              <w:rPr>
                <w:sz w:val="18"/>
              </w:rPr>
              <w:t>41,51</w:t>
            </w:r>
          </w:p>
        </w:tc>
        <w:tc>
          <w:tcPr>
            <w:tcW w:w="700" w:type="dxa"/>
            <w:tcMar>
              <w:top w:w="0" w:type="dxa"/>
              <w:bottom w:w="0" w:type="dxa"/>
            </w:tcMar>
            <w:vAlign w:val="center"/>
          </w:tcPr>
          <w:p w14:paraId="772A4671" w14:textId="77777777" w:rsidR="00CE3067" w:rsidRDefault="00000000">
            <w:pPr>
              <w:keepNext/>
              <w:keepLines/>
              <w:spacing w:after="0" w:line="240" w:lineRule="auto"/>
              <w:jc w:val="right"/>
            </w:pPr>
            <w:r>
              <w:rPr>
                <w:sz w:val="18"/>
              </w:rPr>
              <w:t>57,1</w:t>
            </w:r>
          </w:p>
        </w:tc>
      </w:tr>
    </w:tbl>
    <w:p w14:paraId="65F91C3D" w14:textId="77777777" w:rsidR="00CE3067" w:rsidRDefault="00CE3067">
      <w:pPr>
        <w:spacing w:after="0"/>
      </w:pPr>
    </w:p>
    <w:p w14:paraId="20BD3910" w14:textId="77777777" w:rsidR="00CE3067" w:rsidRDefault="00000000">
      <w:pPr>
        <w:jc w:val="both"/>
      </w:pPr>
      <w:r>
        <w:t>Na dan 31.12.2025. godine Ustanova ima evidentirane obveze za financijske rashode u iznosu 41,51 Eur. U odnosu na prethodnu godinu, obveze su se smanjile za 31,21 Eur, odnosno 42,92%. Radi se o nepodmirenim obvezama za bankarske naknade u iznosu 6,58 Eur, te obvezama za zatezne kamate iz poslovnog odnosa s dobavljačima u iznosu 34,93 Eur. U odnosu na prethodnu godinu, obveze za bankarske naknade iznosile su 41,69 Eur, dok su obveze za zatezne kamate iznosile 31,03 Eur.</w:t>
      </w:r>
    </w:p>
    <w:p w14:paraId="1642D9AE" w14:textId="77777777" w:rsidR="00CE3067" w:rsidRDefault="00CE3067"/>
    <w:p w14:paraId="1DA5AAE6" w14:textId="77777777" w:rsidR="00CE3067" w:rsidRDefault="00000000">
      <w:pPr>
        <w:keepNext/>
        <w:spacing w:line="240" w:lineRule="auto"/>
        <w:jc w:val="center"/>
      </w:pPr>
      <w:r>
        <w:rPr>
          <w:sz w:val="28"/>
        </w:rPr>
        <w:t>Bilješka 124.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2921C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9A065A"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F2B1DD"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9E5F32"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B7015F"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8BC44E5"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9ABE58D" w14:textId="77777777" w:rsidR="00CE3067" w:rsidRDefault="00000000">
            <w:pPr>
              <w:keepNext/>
              <w:keepLines/>
              <w:spacing w:after="0" w:line="240" w:lineRule="auto"/>
              <w:jc w:val="center"/>
            </w:pPr>
            <w:r>
              <w:rPr>
                <w:b/>
                <w:sz w:val="18"/>
              </w:rPr>
              <w:t>Indeks (%)</w:t>
            </w:r>
          </w:p>
        </w:tc>
      </w:tr>
      <w:tr w:rsidR="00CE3067" w14:paraId="10AAE0DF" w14:textId="77777777">
        <w:tblPrEx>
          <w:tblCellMar>
            <w:top w:w="0" w:type="dxa"/>
            <w:bottom w:w="0" w:type="dxa"/>
          </w:tblCellMar>
        </w:tblPrEx>
        <w:trPr>
          <w:cantSplit/>
          <w:trHeight w:val="560"/>
        </w:trPr>
        <w:tc>
          <w:tcPr>
            <w:tcW w:w="700" w:type="dxa"/>
            <w:tcMar>
              <w:top w:w="0" w:type="dxa"/>
              <w:bottom w:w="0" w:type="dxa"/>
            </w:tcMar>
            <w:vAlign w:val="center"/>
          </w:tcPr>
          <w:p w14:paraId="1A558EA5" w14:textId="77777777" w:rsidR="00CE3067" w:rsidRDefault="00000000">
            <w:pPr>
              <w:keepNext/>
              <w:keepLines/>
              <w:spacing w:after="0" w:line="240" w:lineRule="auto"/>
            </w:pPr>
            <w:r>
              <w:rPr>
                <w:sz w:val="18"/>
              </w:rPr>
              <w:t>2343</w:t>
            </w:r>
          </w:p>
        </w:tc>
        <w:tc>
          <w:tcPr>
            <w:tcW w:w="3180" w:type="dxa"/>
            <w:tcMar>
              <w:top w:w="0" w:type="dxa"/>
              <w:bottom w:w="0" w:type="dxa"/>
            </w:tcMar>
            <w:vAlign w:val="center"/>
          </w:tcPr>
          <w:p w14:paraId="5F4E1865" w14:textId="77777777" w:rsidR="00CE3067" w:rsidRDefault="00000000">
            <w:pPr>
              <w:keepNext/>
              <w:keepLines/>
              <w:spacing w:after="0" w:line="240" w:lineRule="auto"/>
            </w:pPr>
            <w:r>
              <w:rPr>
                <w:sz w:val="18"/>
              </w:rPr>
              <w:t>Obveze za ostale financijske rashode</w:t>
            </w:r>
          </w:p>
        </w:tc>
        <w:tc>
          <w:tcPr>
            <w:tcW w:w="700" w:type="dxa"/>
            <w:tcMar>
              <w:top w:w="0" w:type="dxa"/>
              <w:bottom w:w="0" w:type="dxa"/>
            </w:tcMar>
            <w:vAlign w:val="center"/>
          </w:tcPr>
          <w:p w14:paraId="520ACD55" w14:textId="77777777" w:rsidR="00CE3067" w:rsidRDefault="00000000">
            <w:pPr>
              <w:keepNext/>
              <w:keepLines/>
              <w:spacing w:after="0" w:line="240" w:lineRule="auto"/>
            </w:pPr>
            <w:r>
              <w:rPr>
                <w:sz w:val="18"/>
              </w:rPr>
              <w:t>2343</w:t>
            </w:r>
          </w:p>
        </w:tc>
        <w:tc>
          <w:tcPr>
            <w:tcW w:w="1860" w:type="dxa"/>
            <w:tcMar>
              <w:top w:w="0" w:type="dxa"/>
              <w:bottom w:w="0" w:type="dxa"/>
            </w:tcMar>
            <w:vAlign w:val="center"/>
          </w:tcPr>
          <w:p w14:paraId="03740C46" w14:textId="77777777" w:rsidR="00CE3067" w:rsidRDefault="00000000">
            <w:pPr>
              <w:keepNext/>
              <w:keepLines/>
              <w:spacing w:after="0" w:line="240" w:lineRule="auto"/>
              <w:jc w:val="right"/>
            </w:pPr>
            <w:r>
              <w:rPr>
                <w:sz w:val="18"/>
              </w:rPr>
              <w:t>72,72</w:t>
            </w:r>
          </w:p>
        </w:tc>
        <w:tc>
          <w:tcPr>
            <w:tcW w:w="1860" w:type="dxa"/>
            <w:tcMar>
              <w:top w:w="0" w:type="dxa"/>
              <w:bottom w:w="0" w:type="dxa"/>
            </w:tcMar>
            <w:vAlign w:val="center"/>
          </w:tcPr>
          <w:p w14:paraId="16079D78" w14:textId="77777777" w:rsidR="00CE3067" w:rsidRDefault="00000000">
            <w:pPr>
              <w:keepNext/>
              <w:keepLines/>
              <w:spacing w:after="0" w:line="240" w:lineRule="auto"/>
              <w:jc w:val="right"/>
            </w:pPr>
            <w:r>
              <w:rPr>
                <w:sz w:val="18"/>
              </w:rPr>
              <w:t>41,51</w:t>
            </w:r>
          </w:p>
        </w:tc>
        <w:tc>
          <w:tcPr>
            <w:tcW w:w="700" w:type="dxa"/>
            <w:tcMar>
              <w:top w:w="0" w:type="dxa"/>
              <w:bottom w:w="0" w:type="dxa"/>
            </w:tcMar>
            <w:vAlign w:val="center"/>
          </w:tcPr>
          <w:p w14:paraId="3D30B55F" w14:textId="77777777" w:rsidR="00CE3067" w:rsidRDefault="00000000">
            <w:pPr>
              <w:keepNext/>
              <w:keepLines/>
              <w:spacing w:after="0" w:line="240" w:lineRule="auto"/>
              <w:jc w:val="right"/>
            </w:pPr>
            <w:r>
              <w:rPr>
                <w:sz w:val="18"/>
              </w:rPr>
              <w:t>57,1</w:t>
            </w:r>
          </w:p>
        </w:tc>
      </w:tr>
    </w:tbl>
    <w:p w14:paraId="068178F2" w14:textId="77777777" w:rsidR="00CE3067" w:rsidRDefault="00CE3067">
      <w:pPr>
        <w:spacing w:after="0"/>
      </w:pPr>
    </w:p>
    <w:p w14:paraId="30099CA7" w14:textId="77777777" w:rsidR="00CE3067" w:rsidRDefault="00000000">
      <w:pPr>
        <w:jc w:val="both"/>
      </w:pPr>
      <w:r>
        <w:t>Na dan 31.12.2025. godine Ustanova ima evidentirane obveze za financijske rashode u iznosu 41,51 Eur. U odnosu na prethodnu godinu, obveze su se smanjile za 31,21 Eur, odnosno 42,92%. Radi se o nepodmirenim obvezama za bankarske naknade u iznosu 6,58 Eur, te obvezama za zatezne kamate iz poslovnog odnosa s dobavljačima u iznosu 34,93 Eur. U odnosu na prethodnu godinu, obveze za bankarske naknade iznosile su 41,69 Eur, dok su obveze za zatezne kamate iznosile 31,03 Eur.</w:t>
      </w:r>
    </w:p>
    <w:p w14:paraId="7BCB8A1B" w14:textId="77777777" w:rsidR="00CE3067" w:rsidRDefault="00CE3067"/>
    <w:p w14:paraId="4A7E2D09" w14:textId="77777777" w:rsidR="00CE3067" w:rsidRDefault="00000000">
      <w:pPr>
        <w:keepNext/>
        <w:spacing w:line="240" w:lineRule="auto"/>
        <w:jc w:val="center"/>
      </w:pPr>
      <w:r>
        <w:rPr>
          <w:sz w:val="28"/>
        </w:rPr>
        <w:t>Bilješka 125.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095D78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929C97"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8E4364"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BC3ACE"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28C4C1"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7110ABC"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3D5BA6C" w14:textId="77777777" w:rsidR="00CE3067" w:rsidRDefault="00000000">
            <w:pPr>
              <w:keepNext/>
              <w:keepLines/>
              <w:spacing w:after="0" w:line="240" w:lineRule="auto"/>
              <w:jc w:val="center"/>
            </w:pPr>
            <w:r>
              <w:rPr>
                <w:b/>
                <w:sz w:val="18"/>
              </w:rPr>
              <w:t>Indeks (%)</w:t>
            </w:r>
          </w:p>
        </w:tc>
      </w:tr>
      <w:tr w:rsidR="00CE3067" w14:paraId="43B4776E" w14:textId="77777777">
        <w:tblPrEx>
          <w:tblCellMar>
            <w:top w:w="0" w:type="dxa"/>
            <w:bottom w:w="0" w:type="dxa"/>
          </w:tblCellMar>
        </w:tblPrEx>
        <w:trPr>
          <w:cantSplit/>
          <w:trHeight w:val="560"/>
        </w:trPr>
        <w:tc>
          <w:tcPr>
            <w:tcW w:w="700" w:type="dxa"/>
            <w:tcMar>
              <w:top w:w="0" w:type="dxa"/>
              <w:bottom w:w="0" w:type="dxa"/>
            </w:tcMar>
            <w:vAlign w:val="center"/>
          </w:tcPr>
          <w:p w14:paraId="61F154AD" w14:textId="77777777" w:rsidR="00CE3067" w:rsidRDefault="00000000">
            <w:pPr>
              <w:keepNext/>
              <w:keepLines/>
              <w:spacing w:after="0" w:line="240" w:lineRule="auto"/>
            </w:pPr>
            <w:r>
              <w:rPr>
                <w:sz w:val="18"/>
              </w:rPr>
              <w:t>239</w:t>
            </w:r>
          </w:p>
        </w:tc>
        <w:tc>
          <w:tcPr>
            <w:tcW w:w="3180" w:type="dxa"/>
            <w:tcMar>
              <w:top w:w="0" w:type="dxa"/>
              <w:bottom w:w="0" w:type="dxa"/>
            </w:tcMar>
            <w:vAlign w:val="center"/>
          </w:tcPr>
          <w:p w14:paraId="024A4DC3" w14:textId="77777777" w:rsidR="00CE3067" w:rsidRDefault="00000000">
            <w:pPr>
              <w:keepNext/>
              <w:keepLines/>
              <w:spacing w:after="0" w:line="240" w:lineRule="auto"/>
            </w:pPr>
            <w:r>
              <w:rPr>
                <w:sz w:val="18"/>
              </w:rPr>
              <w:t>Ostale tekuće obveze</w:t>
            </w:r>
          </w:p>
        </w:tc>
        <w:tc>
          <w:tcPr>
            <w:tcW w:w="700" w:type="dxa"/>
            <w:tcMar>
              <w:top w:w="0" w:type="dxa"/>
              <w:bottom w:w="0" w:type="dxa"/>
            </w:tcMar>
            <w:vAlign w:val="center"/>
          </w:tcPr>
          <w:p w14:paraId="7795EE4E" w14:textId="77777777" w:rsidR="00CE3067" w:rsidRDefault="00000000">
            <w:pPr>
              <w:keepNext/>
              <w:keepLines/>
              <w:spacing w:after="0" w:line="240" w:lineRule="auto"/>
            </w:pPr>
            <w:r>
              <w:rPr>
                <w:sz w:val="18"/>
              </w:rPr>
              <w:t>239</w:t>
            </w:r>
          </w:p>
        </w:tc>
        <w:tc>
          <w:tcPr>
            <w:tcW w:w="1860" w:type="dxa"/>
            <w:tcMar>
              <w:top w:w="0" w:type="dxa"/>
              <w:bottom w:w="0" w:type="dxa"/>
            </w:tcMar>
            <w:vAlign w:val="center"/>
          </w:tcPr>
          <w:p w14:paraId="4DE41695" w14:textId="77777777" w:rsidR="00CE3067" w:rsidRDefault="00000000">
            <w:pPr>
              <w:keepNext/>
              <w:keepLines/>
              <w:spacing w:after="0" w:line="240" w:lineRule="auto"/>
              <w:jc w:val="right"/>
            </w:pPr>
            <w:r>
              <w:rPr>
                <w:sz w:val="18"/>
              </w:rPr>
              <w:t>20,91</w:t>
            </w:r>
          </w:p>
        </w:tc>
        <w:tc>
          <w:tcPr>
            <w:tcW w:w="1860" w:type="dxa"/>
            <w:tcMar>
              <w:top w:w="0" w:type="dxa"/>
              <w:bottom w:w="0" w:type="dxa"/>
            </w:tcMar>
            <w:vAlign w:val="center"/>
          </w:tcPr>
          <w:p w14:paraId="4243206E" w14:textId="77777777" w:rsidR="00CE3067" w:rsidRDefault="00000000">
            <w:pPr>
              <w:keepNext/>
              <w:keepLines/>
              <w:spacing w:after="0" w:line="240" w:lineRule="auto"/>
              <w:jc w:val="right"/>
            </w:pPr>
            <w:r>
              <w:rPr>
                <w:sz w:val="18"/>
              </w:rPr>
              <w:t>17,75</w:t>
            </w:r>
          </w:p>
        </w:tc>
        <w:tc>
          <w:tcPr>
            <w:tcW w:w="700" w:type="dxa"/>
            <w:tcMar>
              <w:top w:w="0" w:type="dxa"/>
              <w:bottom w:w="0" w:type="dxa"/>
            </w:tcMar>
            <w:vAlign w:val="center"/>
          </w:tcPr>
          <w:p w14:paraId="243FEEAF" w14:textId="77777777" w:rsidR="00CE3067" w:rsidRDefault="00000000">
            <w:pPr>
              <w:keepNext/>
              <w:keepLines/>
              <w:spacing w:after="0" w:line="240" w:lineRule="auto"/>
              <w:jc w:val="right"/>
            </w:pPr>
            <w:r>
              <w:rPr>
                <w:sz w:val="18"/>
              </w:rPr>
              <w:t>84,9</w:t>
            </w:r>
          </w:p>
        </w:tc>
      </w:tr>
    </w:tbl>
    <w:p w14:paraId="7D569837" w14:textId="77777777" w:rsidR="00CE3067" w:rsidRDefault="00CE3067">
      <w:pPr>
        <w:spacing w:after="0"/>
      </w:pPr>
    </w:p>
    <w:p w14:paraId="7E1A6D56" w14:textId="77777777" w:rsidR="00CE3067" w:rsidRDefault="00000000">
      <w:pPr>
        <w:jc w:val="both"/>
      </w:pPr>
      <w:r>
        <w:t>Na dan 31.12.2025. godine Ustanova ima evidentirane ostale tekuće obveze u iznosu 17,75 Eur, što je u odnosu na prethodnu godinu manje za 3,16 Eur, odnosno 15,11%. Sukladno izmjenama Pravilnika o proračunskom računovodstvu i kontnom planu i  izmjenama u evidentiranju obveza na kontnim skupinama, od 2025. godine se većina konta grupe 239 preselila na grupu obveza 27. Iz tog razloga korigirano je i početno stanje ove grupe u bilanci u iznosu 352.367,90 Eur, te prilagođeno grupi 27. Otvorene obveze odnose se na obračunati porez na potrošnju iz prosinca 2025. godine koji je podmiren u siječnju 2026. godine. U odnosu na prethodnu godinu, ista vrste poreza za prosinac 2024. godine iznosila je 20,91 Eur. </w:t>
      </w:r>
    </w:p>
    <w:p w14:paraId="56E18A15" w14:textId="77777777" w:rsidR="00CE3067" w:rsidRDefault="00CE3067"/>
    <w:p w14:paraId="257B1BA0" w14:textId="77777777" w:rsidR="00CE3067" w:rsidRDefault="00000000">
      <w:pPr>
        <w:keepNext/>
        <w:spacing w:line="240" w:lineRule="auto"/>
        <w:jc w:val="center"/>
      </w:pPr>
      <w:r>
        <w:rPr>
          <w:sz w:val="28"/>
        </w:rPr>
        <w:t>Bilješka 126.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4C4EF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DF9459"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4B289E"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623333"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532AC1"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9C1871"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6250DC" w14:textId="77777777" w:rsidR="00CE3067" w:rsidRDefault="00000000">
            <w:pPr>
              <w:keepNext/>
              <w:keepLines/>
              <w:spacing w:after="0" w:line="240" w:lineRule="auto"/>
              <w:jc w:val="center"/>
            </w:pPr>
            <w:r>
              <w:rPr>
                <w:b/>
                <w:sz w:val="18"/>
              </w:rPr>
              <w:t>Indeks (%)</w:t>
            </w:r>
          </w:p>
        </w:tc>
      </w:tr>
      <w:tr w:rsidR="00CE3067" w14:paraId="6353F6FA" w14:textId="77777777">
        <w:tblPrEx>
          <w:tblCellMar>
            <w:top w:w="0" w:type="dxa"/>
            <w:bottom w:w="0" w:type="dxa"/>
          </w:tblCellMar>
        </w:tblPrEx>
        <w:trPr>
          <w:cantSplit/>
          <w:trHeight w:val="560"/>
        </w:trPr>
        <w:tc>
          <w:tcPr>
            <w:tcW w:w="700" w:type="dxa"/>
            <w:tcMar>
              <w:top w:w="0" w:type="dxa"/>
              <w:bottom w:w="0" w:type="dxa"/>
            </w:tcMar>
            <w:vAlign w:val="center"/>
          </w:tcPr>
          <w:p w14:paraId="7220EFF9" w14:textId="77777777" w:rsidR="00CE3067" w:rsidRDefault="00000000">
            <w:pPr>
              <w:keepNext/>
              <w:keepLines/>
              <w:spacing w:after="0" w:line="240" w:lineRule="auto"/>
            </w:pPr>
            <w:r>
              <w:rPr>
                <w:sz w:val="18"/>
              </w:rPr>
              <w:t>24</w:t>
            </w:r>
          </w:p>
        </w:tc>
        <w:tc>
          <w:tcPr>
            <w:tcW w:w="3180" w:type="dxa"/>
            <w:tcMar>
              <w:top w:w="0" w:type="dxa"/>
              <w:bottom w:w="0" w:type="dxa"/>
            </w:tcMar>
            <w:vAlign w:val="center"/>
          </w:tcPr>
          <w:p w14:paraId="74A30E14" w14:textId="77777777" w:rsidR="00CE3067" w:rsidRDefault="0000000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2E600163" w14:textId="77777777" w:rsidR="00CE3067" w:rsidRDefault="00000000">
            <w:pPr>
              <w:keepNext/>
              <w:keepLines/>
              <w:spacing w:after="0" w:line="240" w:lineRule="auto"/>
            </w:pPr>
            <w:r>
              <w:rPr>
                <w:sz w:val="18"/>
              </w:rPr>
              <w:t>24</w:t>
            </w:r>
          </w:p>
        </w:tc>
        <w:tc>
          <w:tcPr>
            <w:tcW w:w="1860" w:type="dxa"/>
            <w:tcMar>
              <w:top w:w="0" w:type="dxa"/>
              <w:bottom w:w="0" w:type="dxa"/>
            </w:tcMar>
            <w:vAlign w:val="center"/>
          </w:tcPr>
          <w:p w14:paraId="34221100" w14:textId="77777777" w:rsidR="00CE3067" w:rsidRDefault="00000000">
            <w:pPr>
              <w:keepNext/>
              <w:keepLines/>
              <w:spacing w:after="0" w:line="240" w:lineRule="auto"/>
              <w:jc w:val="right"/>
            </w:pPr>
            <w:r>
              <w:rPr>
                <w:sz w:val="18"/>
              </w:rPr>
              <w:t>3.630,48</w:t>
            </w:r>
          </w:p>
        </w:tc>
        <w:tc>
          <w:tcPr>
            <w:tcW w:w="1860" w:type="dxa"/>
            <w:tcMar>
              <w:top w:w="0" w:type="dxa"/>
              <w:bottom w:w="0" w:type="dxa"/>
            </w:tcMar>
            <w:vAlign w:val="center"/>
          </w:tcPr>
          <w:p w14:paraId="19F30545" w14:textId="77777777" w:rsidR="00CE3067" w:rsidRDefault="00000000">
            <w:pPr>
              <w:keepNext/>
              <w:keepLines/>
              <w:spacing w:after="0" w:line="240" w:lineRule="auto"/>
              <w:jc w:val="right"/>
            </w:pPr>
            <w:r>
              <w:rPr>
                <w:sz w:val="18"/>
              </w:rPr>
              <w:t>12.387,75</w:t>
            </w:r>
          </w:p>
        </w:tc>
        <w:tc>
          <w:tcPr>
            <w:tcW w:w="700" w:type="dxa"/>
            <w:tcMar>
              <w:top w:w="0" w:type="dxa"/>
              <w:bottom w:w="0" w:type="dxa"/>
            </w:tcMar>
            <w:vAlign w:val="center"/>
          </w:tcPr>
          <w:p w14:paraId="1B1DDA7F" w14:textId="77777777" w:rsidR="00CE3067" w:rsidRDefault="00000000">
            <w:pPr>
              <w:keepNext/>
              <w:keepLines/>
              <w:spacing w:after="0" w:line="240" w:lineRule="auto"/>
              <w:jc w:val="right"/>
            </w:pPr>
            <w:r>
              <w:rPr>
                <w:sz w:val="18"/>
              </w:rPr>
              <w:t>341,2</w:t>
            </w:r>
          </w:p>
        </w:tc>
      </w:tr>
    </w:tbl>
    <w:p w14:paraId="2736C18B" w14:textId="77777777" w:rsidR="00CE3067" w:rsidRDefault="00CE3067">
      <w:pPr>
        <w:spacing w:after="0"/>
      </w:pPr>
    </w:p>
    <w:p w14:paraId="7AABBA79" w14:textId="77777777" w:rsidR="00CE3067" w:rsidRDefault="00000000">
      <w:pPr>
        <w:jc w:val="both"/>
      </w:pPr>
      <w:r>
        <w:t>Na dan 31.12.2025. godine Ustanova ima evidentirane ukupne obveze za nabavu nefinancijske imovine u iznosu 12.387,75 Eur, što je više za 8.757,27 Eur, odnosno 241,22% u odnosu na prethodnu godinu. Nepodmirene obveze odnose se na račune pristigle posljednjih dana u godini za nabavu i ugradnju sustava video nadzora u safariu, nabavu elektropastira i opreme za transport životinja, nabavu zaštitne ograde i zamrzivača.</w:t>
      </w:r>
    </w:p>
    <w:p w14:paraId="291DB104" w14:textId="77777777" w:rsidR="00CE3067" w:rsidRDefault="00CE3067"/>
    <w:p w14:paraId="731CA012" w14:textId="77777777" w:rsidR="00CE3067" w:rsidRDefault="00000000">
      <w:pPr>
        <w:keepNext/>
        <w:spacing w:line="240" w:lineRule="auto"/>
        <w:jc w:val="center"/>
      </w:pPr>
      <w:r>
        <w:rPr>
          <w:sz w:val="28"/>
        </w:rPr>
        <w:t>Bilješka 127.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3ECEA3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35C688"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0E09C7"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99DDE1"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E1B843"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E66ACAC"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3FAFD27" w14:textId="77777777" w:rsidR="00CE3067" w:rsidRDefault="00000000">
            <w:pPr>
              <w:keepNext/>
              <w:keepLines/>
              <w:spacing w:after="0" w:line="240" w:lineRule="auto"/>
              <w:jc w:val="center"/>
            </w:pPr>
            <w:r>
              <w:rPr>
                <w:b/>
                <w:sz w:val="18"/>
              </w:rPr>
              <w:t>Indeks (%)</w:t>
            </w:r>
          </w:p>
        </w:tc>
      </w:tr>
      <w:tr w:rsidR="00CE3067" w14:paraId="4DC330BA" w14:textId="77777777">
        <w:tblPrEx>
          <w:tblCellMar>
            <w:top w:w="0" w:type="dxa"/>
            <w:bottom w:w="0" w:type="dxa"/>
          </w:tblCellMar>
        </w:tblPrEx>
        <w:trPr>
          <w:cantSplit/>
          <w:trHeight w:val="560"/>
        </w:trPr>
        <w:tc>
          <w:tcPr>
            <w:tcW w:w="700" w:type="dxa"/>
            <w:tcMar>
              <w:top w:w="0" w:type="dxa"/>
              <w:bottom w:w="0" w:type="dxa"/>
            </w:tcMar>
            <w:vAlign w:val="center"/>
          </w:tcPr>
          <w:p w14:paraId="1867FE87" w14:textId="77777777" w:rsidR="00CE3067" w:rsidRDefault="00000000">
            <w:pPr>
              <w:keepNext/>
              <w:keepLines/>
              <w:spacing w:after="0" w:line="240" w:lineRule="auto"/>
            </w:pPr>
            <w:r>
              <w:rPr>
                <w:sz w:val="18"/>
              </w:rPr>
              <w:t>242</w:t>
            </w:r>
          </w:p>
        </w:tc>
        <w:tc>
          <w:tcPr>
            <w:tcW w:w="3180" w:type="dxa"/>
            <w:tcMar>
              <w:top w:w="0" w:type="dxa"/>
              <w:bottom w:w="0" w:type="dxa"/>
            </w:tcMar>
            <w:vAlign w:val="center"/>
          </w:tcPr>
          <w:p w14:paraId="689C4CDE" w14:textId="77777777" w:rsidR="00CE3067" w:rsidRDefault="00000000">
            <w:pPr>
              <w:keepNext/>
              <w:keepLines/>
              <w:spacing w:after="0" w:line="240" w:lineRule="auto"/>
            </w:pPr>
            <w:r>
              <w:rPr>
                <w:sz w:val="18"/>
              </w:rPr>
              <w:t>Obveze za nabavu proizvedene dugotrajne imovine</w:t>
            </w:r>
          </w:p>
        </w:tc>
        <w:tc>
          <w:tcPr>
            <w:tcW w:w="700" w:type="dxa"/>
            <w:tcMar>
              <w:top w:w="0" w:type="dxa"/>
              <w:bottom w:w="0" w:type="dxa"/>
            </w:tcMar>
            <w:vAlign w:val="center"/>
          </w:tcPr>
          <w:p w14:paraId="4F3DD9F5" w14:textId="77777777" w:rsidR="00CE3067" w:rsidRDefault="00000000">
            <w:pPr>
              <w:keepNext/>
              <w:keepLines/>
              <w:spacing w:after="0" w:line="240" w:lineRule="auto"/>
            </w:pPr>
            <w:r>
              <w:rPr>
                <w:sz w:val="18"/>
              </w:rPr>
              <w:t>242</w:t>
            </w:r>
          </w:p>
        </w:tc>
        <w:tc>
          <w:tcPr>
            <w:tcW w:w="1860" w:type="dxa"/>
            <w:tcMar>
              <w:top w:w="0" w:type="dxa"/>
              <w:bottom w:w="0" w:type="dxa"/>
            </w:tcMar>
            <w:vAlign w:val="center"/>
          </w:tcPr>
          <w:p w14:paraId="12DF68C5" w14:textId="77777777" w:rsidR="00CE3067" w:rsidRDefault="00000000">
            <w:pPr>
              <w:keepNext/>
              <w:keepLines/>
              <w:spacing w:after="0" w:line="240" w:lineRule="auto"/>
              <w:jc w:val="right"/>
            </w:pPr>
            <w:r>
              <w:rPr>
                <w:sz w:val="18"/>
              </w:rPr>
              <w:t>2.229,25</w:t>
            </w:r>
          </w:p>
        </w:tc>
        <w:tc>
          <w:tcPr>
            <w:tcW w:w="1860" w:type="dxa"/>
            <w:tcMar>
              <w:top w:w="0" w:type="dxa"/>
              <w:bottom w:w="0" w:type="dxa"/>
            </w:tcMar>
            <w:vAlign w:val="center"/>
          </w:tcPr>
          <w:p w14:paraId="1FC2FC19" w14:textId="77777777" w:rsidR="00CE3067" w:rsidRDefault="00000000">
            <w:pPr>
              <w:keepNext/>
              <w:keepLines/>
              <w:spacing w:after="0" w:line="240" w:lineRule="auto"/>
              <w:jc w:val="right"/>
            </w:pPr>
            <w:r>
              <w:rPr>
                <w:sz w:val="18"/>
              </w:rPr>
              <w:t>12.387,75</w:t>
            </w:r>
          </w:p>
        </w:tc>
        <w:tc>
          <w:tcPr>
            <w:tcW w:w="700" w:type="dxa"/>
            <w:tcMar>
              <w:top w:w="0" w:type="dxa"/>
              <w:bottom w:w="0" w:type="dxa"/>
            </w:tcMar>
            <w:vAlign w:val="center"/>
          </w:tcPr>
          <w:p w14:paraId="164E1D35" w14:textId="77777777" w:rsidR="00CE3067" w:rsidRDefault="00000000">
            <w:pPr>
              <w:keepNext/>
              <w:keepLines/>
              <w:spacing w:after="0" w:line="240" w:lineRule="auto"/>
              <w:jc w:val="right"/>
            </w:pPr>
            <w:r>
              <w:rPr>
                <w:sz w:val="18"/>
              </w:rPr>
              <w:t>555,7</w:t>
            </w:r>
          </w:p>
        </w:tc>
      </w:tr>
    </w:tbl>
    <w:p w14:paraId="54312B6E" w14:textId="77777777" w:rsidR="00CE3067" w:rsidRDefault="00CE3067">
      <w:pPr>
        <w:spacing w:after="0"/>
      </w:pPr>
    </w:p>
    <w:p w14:paraId="7D5C0F52" w14:textId="77777777" w:rsidR="00CE3067" w:rsidRDefault="00000000">
      <w:pPr>
        <w:jc w:val="both"/>
      </w:pPr>
      <w:r>
        <w:t>Na dan 31.12.2025. godine Ustanova ima evidentirane ukupne obveze za nabavu nefinancijske imovine u iznosu 12.387,75 Eur, što je više za 8.757,27 Eur, odnosno 241,22% u odnosu na prethodnu godinu. Nepodmirene obveze odnose se na račune pristigle posljednjih dana u godini za nabavu i ugradnju sustava video nadzora u safariu, nabavu elektropastira i opreme za transport životinja, zaštitne ograde i zamrzivača.</w:t>
      </w:r>
    </w:p>
    <w:p w14:paraId="4FC4C05D" w14:textId="77777777" w:rsidR="00CE3067" w:rsidRDefault="00CE3067"/>
    <w:p w14:paraId="4A148820" w14:textId="77777777" w:rsidR="00CE3067" w:rsidRDefault="00000000">
      <w:pPr>
        <w:keepNext/>
        <w:spacing w:line="240" w:lineRule="auto"/>
        <w:jc w:val="center"/>
      </w:pPr>
      <w:r>
        <w:rPr>
          <w:sz w:val="28"/>
        </w:rPr>
        <w:t>Bilješka 128.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89621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B71363"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6F75AF"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02A7AD"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E736F1"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A33A401"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27813E" w14:textId="77777777" w:rsidR="00CE3067" w:rsidRDefault="00000000">
            <w:pPr>
              <w:keepNext/>
              <w:keepLines/>
              <w:spacing w:after="0" w:line="240" w:lineRule="auto"/>
              <w:jc w:val="center"/>
            </w:pPr>
            <w:r>
              <w:rPr>
                <w:b/>
                <w:sz w:val="18"/>
              </w:rPr>
              <w:t>Indeks (%)</w:t>
            </w:r>
          </w:p>
        </w:tc>
      </w:tr>
      <w:tr w:rsidR="00CE3067" w14:paraId="62A0CEA2" w14:textId="77777777">
        <w:tblPrEx>
          <w:tblCellMar>
            <w:top w:w="0" w:type="dxa"/>
            <w:bottom w:w="0" w:type="dxa"/>
          </w:tblCellMar>
        </w:tblPrEx>
        <w:trPr>
          <w:cantSplit/>
          <w:trHeight w:val="560"/>
        </w:trPr>
        <w:tc>
          <w:tcPr>
            <w:tcW w:w="700" w:type="dxa"/>
            <w:tcMar>
              <w:top w:w="0" w:type="dxa"/>
              <w:bottom w:w="0" w:type="dxa"/>
            </w:tcMar>
            <w:vAlign w:val="center"/>
          </w:tcPr>
          <w:p w14:paraId="1287A771" w14:textId="77777777" w:rsidR="00CE3067" w:rsidRDefault="00000000">
            <w:pPr>
              <w:keepNext/>
              <w:keepLines/>
              <w:spacing w:after="0" w:line="240" w:lineRule="auto"/>
            </w:pPr>
            <w:r>
              <w:rPr>
                <w:sz w:val="18"/>
              </w:rPr>
              <w:t>27</w:t>
            </w:r>
          </w:p>
        </w:tc>
        <w:tc>
          <w:tcPr>
            <w:tcW w:w="3180" w:type="dxa"/>
            <w:tcMar>
              <w:top w:w="0" w:type="dxa"/>
              <w:bottom w:w="0" w:type="dxa"/>
            </w:tcMar>
            <w:vAlign w:val="center"/>
          </w:tcPr>
          <w:p w14:paraId="792F5D2F" w14:textId="77777777" w:rsidR="00CE3067"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2916CAB0" w14:textId="77777777" w:rsidR="00CE3067" w:rsidRDefault="00000000">
            <w:pPr>
              <w:keepNext/>
              <w:keepLines/>
              <w:spacing w:after="0" w:line="240" w:lineRule="auto"/>
            </w:pPr>
            <w:r>
              <w:rPr>
                <w:sz w:val="18"/>
              </w:rPr>
              <w:t>27</w:t>
            </w:r>
          </w:p>
        </w:tc>
        <w:tc>
          <w:tcPr>
            <w:tcW w:w="1860" w:type="dxa"/>
            <w:tcMar>
              <w:top w:w="0" w:type="dxa"/>
              <w:bottom w:w="0" w:type="dxa"/>
            </w:tcMar>
            <w:vAlign w:val="center"/>
          </w:tcPr>
          <w:p w14:paraId="6A6A8A17" w14:textId="77777777" w:rsidR="00CE3067" w:rsidRDefault="00000000">
            <w:pPr>
              <w:keepNext/>
              <w:keepLines/>
              <w:spacing w:after="0" w:line="240" w:lineRule="auto"/>
              <w:jc w:val="right"/>
            </w:pPr>
            <w:r>
              <w:rPr>
                <w:sz w:val="18"/>
              </w:rPr>
              <w:t>352.367,90</w:t>
            </w:r>
          </w:p>
        </w:tc>
        <w:tc>
          <w:tcPr>
            <w:tcW w:w="1860" w:type="dxa"/>
            <w:tcMar>
              <w:top w:w="0" w:type="dxa"/>
              <w:bottom w:w="0" w:type="dxa"/>
            </w:tcMar>
            <w:vAlign w:val="center"/>
          </w:tcPr>
          <w:p w14:paraId="1440917D" w14:textId="77777777" w:rsidR="00CE3067" w:rsidRDefault="00000000">
            <w:pPr>
              <w:keepNext/>
              <w:keepLines/>
              <w:spacing w:after="0" w:line="240" w:lineRule="auto"/>
              <w:jc w:val="right"/>
            </w:pPr>
            <w:r>
              <w:rPr>
                <w:sz w:val="18"/>
              </w:rPr>
              <w:t>297.994,15</w:t>
            </w:r>
          </w:p>
        </w:tc>
        <w:tc>
          <w:tcPr>
            <w:tcW w:w="700" w:type="dxa"/>
            <w:tcMar>
              <w:top w:w="0" w:type="dxa"/>
              <w:bottom w:w="0" w:type="dxa"/>
            </w:tcMar>
            <w:vAlign w:val="center"/>
          </w:tcPr>
          <w:p w14:paraId="0C1A28ED" w14:textId="77777777" w:rsidR="00CE3067" w:rsidRDefault="00000000">
            <w:pPr>
              <w:keepNext/>
              <w:keepLines/>
              <w:spacing w:after="0" w:line="240" w:lineRule="auto"/>
              <w:jc w:val="right"/>
            </w:pPr>
            <w:r>
              <w:rPr>
                <w:sz w:val="18"/>
              </w:rPr>
              <w:t>84,6</w:t>
            </w:r>
          </w:p>
        </w:tc>
      </w:tr>
    </w:tbl>
    <w:p w14:paraId="4E240214" w14:textId="77777777" w:rsidR="00CE3067" w:rsidRDefault="00CE3067">
      <w:pPr>
        <w:spacing w:after="0"/>
      </w:pPr>
    </w:p>
    <w:p w14:paraId="5670A250" w14:textId="77777777" w:rsidR="00CE3067" w:rsidRDefault="00000000">
      <w:pPr>
        <w:jc w:val="both"/>
      </w:pPr>
      <w:r>
        <w:t>Na dan 31.12.2025. godine Ustanova ima evidentirane ukupne obveze za predujmove, depozite, jamčevne pologe i tuđe prihode u iznosu 297.994,15 Eur, što je manje za 54.343,75 Eur, odnosno 15,43% u odnosu na prethodnu godinu. Sukladno izmjenama Pravilnika o proračunskom računovodstvu i kontnom planu i  izmjenama u evidentiranju na kontnim skupinama, od 2025. godine se većina konta grupe 239 preselila na grupu obveza 27. Iz tog razloga korigirano je i početo stanje ove grupe u bilanci u iznosu 352.367,90 Eur, te prilagođeno grupi 27. Ukupno stanje obveza čine obveze za primljene predujmove i PDV u primljenim predujmovina u iznosu 272.665,44 Eur, obveze za jamčevne pologe u iznosu 25.273,31 Eur i obveza za boravišnu pristojbu u iznosu 55,40 Eur. Usporedbe radi, u prethodnoj godini obeze za primljene predujmove i PDV u primljenim predujmovima iznosili su 335.100,95 Eur. Razlika u stanju rezultat je povećanog povrata predujmova od kraja sezone do kraja godine. Preostale primljene akontacije i jamčevine koristiti će se u idućoj poslovnoj godini.</w:t>
      </w:r>
    </w:p>
    <w:p w14:paraId="3A0FCA3A" w14:textId="77777777" w:rsidR="00CE3067" w:rsidRDefault="00CE3067"/>
    <w:p w14:paraId="0ACDF3E2" w14:textId="77777777" w:rsidR="00CE3067" w:rsidRDefault="00000000">
      <w:pPr>
        <w:keepNext/>
        <w:spacing w:line="240" w:lineRule="auto"/>
        <w:jc w:val="center"/>
      </w:pPr>
      <w:r>
        <w:rPr>
          <w:sz w:val="28"/>
        </w:rPr>
        <w:t>Bilješka 129.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32255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11CC4B"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D70CA6"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0D0702"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D2B53D"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7FB303"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03495E" w14:textId="77777777" w:rsidR="00CE3067" w:rsidRDefault="00000000">
            <w:pPr>
              <w:keepNext/>
              <w:keepLines/>
              <w:spacing w:after="0" w:line="240" w:lineRule="auto"/>
              <w:jc w:val="center"/>
            </w:pPr>
            <w:r>
              <w:rPr>
                <w:b/>
                <w:sz w:val="18"/>
              </w:rPr>
              <w:t>Indeks (%)</w:t>
            </w:r>
          </w:p>
        </w:tc>
      </w:tr>
      <w:tr w:rsidR="00CE3067" w14:paraId="6B75582A" w14:textId="77777777">
        <w:tblPrEx>
          <w:tblCellMar>
            <w:top w:w="0" w:type="dxa"/>
            <w:bottom w:w="0" w:type="dxa"/>
          </w:tblCellMar>
        </w:tblPrEx>
        <w:trPr>
          <w:cantSplit/>
          <w:trHeight w:val="560"/>
        </w:trPr>
        <w:tc>
          <w:tcPr>
            <w:tcW w:w="700" w:type="dxa"/>
            <w:tcMar>
              <w:top w:w="0" w:type="dxa"/>
              <w:bottom w:w="0" w:type="dxa"/>
            </w:tcMar>
            <w:vAlign w:val="center"/>
          </w:tcPr>
          <w:p w14:paraId="6731D628" w14:textId="77777777" w:rsidR="00CE3067" w:rsidRDefault="00000000">
            <w:pPr>
              <w:keepNext/>
              <w:keepLines/>
              <w:spacing w:after="0" w:line="240" w:lineRule="auto"/>
            </w:pPr>
            <w:r>
              <w:rPr>
                <w:sz w:val="18"/>
              </w:rPr>
              <w:t>92211</w:t>
            </w:r>
          </w:p>
        </w:tc>
        <w:tc>
          <w:tcPr>
            <w:tcW w:w="3180" w:type="dxa"/>
            <w:tcMar>
              <w:top w:w="0" w:type="dxa"/>
              <w:bottom w:w="0" w:type="dxa"/>
            </w:tcMar>
            <w:vAlign w:val="center"/>
          </w:tcPr>
          <w:p w14:paraId="7DF1B9A8" w14:textId="77777777" w:rsidR="00CE3067" w:rsidRDefault="00000000">
            <w:pPr>
              <w:keepNext/>
              <w:keepLines/>
              <w:spacing w:after="0" w:line="240" w:lineRule="auto"/>
            </w:pPr>
            <w:r>
              <w:rPr>
                <w:sz w:val="18"/>
              </w:rPr>
              <w:t>Višak prihoda poslovanja</w:t>
            </w:r>
          </w:p>
        </w:tc>
        <w:tc>
          <w:tcPr>
            <w:tcW w:w="700" w:type="dxa"/>
            <w:tcMar>
              <w:top w:w="0" w:type="dxa"/>
              <w:bottom w:w="0" w:type="dxa"/>
            </w:tcMar>
            <w:vAlign w:val="center"/>
          </w:tcPr>
          <w:p w14:paraId="3D6C6F46" w14:textId="77777777" w:rsidR="00CE3067" w:rsidRDefault="00000000">
            <w:pPr>
              <w:keepNext/>
              <w:keepLines/>
              <w:spacing w:after="0" w:line="240" w:lineRule="auto"/>
            </w:pPr>
            <w:r>
              <w:rPr>
                <w:sz w:val="18"/>
              </w:rPr>
              <w:t>92211</w:t>
            </w:r>
          </w:p>
        </w:tc>
        <w:tc>
          <w:tcPr>
            <w:tcW w:w="1860" w:type="dxa"/>
            <w:tcMar>
              <w:top w:w="0" w:type="dxa"/>
              <w:bottom w:w="0" w:type="dxa"/>
            </w:tcMar>
            <w:vAlign w:val="center"/>
          </w:tcPr>
          <w:p w14:paraId="03F5930C" w14:textId="77777777" w:rsidR="00CE3067" w:rsidRDefault="00000000">
            <w:pPr>
              <w:keepNext/>
              <w:keepLines/>
              <w:spacing w:after="0" w:line="240" w:lineRule="auto"/>
              <w:jc w:val="right"/>
            </w:pPr>
            <w:r>
              <w:rPr>
                <w:sz w:val="18"/>
              </w:rPr>
              <w:t>3.578.549,28</w:t>
            </w:r>
          </w:p>
        </w:tc>
        <w:tc>
          <w:tcPr>
            <w:tcW w:w="1860" w:type="dxa"/>
            <w:tcMar>
              <w:top w:w="0" w:type="dxa"/>
              <w:bottom w:w="0" w:type="dxa"/>
            </w:tcMar>
            <w:vAlign w:val="center"/>
          </w:tcPr>
          <w:p w14:paraId="7F16D2D3" w14:textId="77777777" w:rsidR="00CE3067" w:rsidRDefault="00000000">
            <w:pPr>
              <w:keepNext/>
              <w:keepLines/>
              <w:spacing w:after="0" w:line="240" w:lineRule="auto"/>
              <w:jc w:val="right"/>
            </w:pPr>
            <w:r>
              <w:rPr>
                <w:sz w:val="18"/>
              </w:rPr>
              <w:t>2.411.026,74</w:t>
            </w:r>
          </w:p>
        </w:tc>
        <w:tc>
          <w:tcPr>
            <w:tcW w:w="700" w:type="dxa"/>
            <w:tcMar>
              <w:top w:w="0" w:type="dxa"/>
              <w:bottom w:w="0" w:type="dxa"/>
            </w:tcMar>
            <w:vAlign w:val="center"/>
          </w:tcPr>
          <w:p w14:paraId="29A2F3F2" w14:textId="77777777" w:rsidR="00CE3067" w:rsidRDefault="00000000">
            <w:pPr>
              <w:keepNext/>
              <w:keepLines/>
              <w:spacing w:after="0" w:line="240" w:lineRule="auto"/>
              <w:jc w:val="right"/>
            </w:pPr>
            <w:r>
              <w:rPr>
                <w:sz w:val="18"/>
              </w:rPr>
              <w:t>67,4</w:t>
            </w:r>
          </w:p>
        </w:tc>
      </w:tr>
    </w:tbl>
    <w:p w14:paraId="0FC42784" w14:textId="77777777" w:rsidR="00CE3067" w:rsidRDefault="00CE3067">
      <w:pPr>
        <w:spacing w:after="0"/>
      </w:pPr>
    </w:p>
    <w:p w14:paraId="732CA7ED" w14:textId="77777777" w:rsidR="00CE3067" w:rsidRDefault="00000000">
      <w:pPr>
        <w:jc w:val="both"/>
      </w:pPr>
      <w:r>
        <w:t>Tijekom 2025. godine ostvaren je manjak prihoda poslovanja u iznosu od 1.030.675,23 Eur . </w:t>
      </w:r>
    </w:p>
    <w:p w14:paraId="1333190D" w14:textId="77777777" w:rsidR="00CE3067" w:rsidRDefault="00000000">
      <w:pPr>
        <w:jc w:val="both"/>
      </w:pPr>
      <w:r>
        <w:t>Uz preneseni višak rezultata poslovanja iz prethodnih godina u iznosu od 3.578.549,28 Eur te provedenih knjiženja u tijeku godine na kontima skupine 922  pri čemu je iznos od 5.270,02 Eur knjižen u korist te iznos od 3.326,87 Eur knjižen na teret  Ustanove,  o čemu je detaljnije pisano u bilješkama uz PR-RAS, na dan 31.12.2025. g. iskazan je kumulirani višak prihoda od poslovanja prije provedene korekcije poslovnog rezultata za iznose kapitalnih pomoći  u iznosu od 2.549.817,20 Eur. Nakon provedene korekcije  u iznosu od 138.790,46 Eur rezultat od poslovanja na dan 31.12.2025. godine iznosi 2.411.026,74 Eur.</w:t>
      </w:r>
    </w:p>
    <w:p w14:paraId="2A54B535" w14:textId="77777777" w:rsidR="00CE3067" w:rsidRDefault="00000000">
      <w:pPr>
        <w:jc w:val="both"/>
      </w:pPr>
      <w:r>
        <w:t> </w:t>
      </w:r>
    </w:p>
    <w:p w14:paraId="0EB86F8C" w14:textId="77777777" w:rsidR="00CE3067" w:rsidRDefault="00000000">
      <w:pPr>
        <w:jc w:val="both"/>
      </w:pPr>
      <w:r>
        <w:t>Korekcija rezultata poslovanja provedena je sukladno odredbama članka 215. Pravilnika o izmjenama i dopunama Pravilnika o proračunskom računovodstvu u iznosu od 138.790,46 Eur za iznose primljenih kapitalnih pomoći  evidentiranih na sljedećim kontima:</w:t>
      </w:r>
    </w:p>
    <w:p w14:paraId="549C17AA" w14:textId="77777777" w:rsidR="00CE3067" w:rsidRDefault="00000000">
      <w:r>
        <w:t>- kontu 6324 –  sredstva primljena vezano za provedbu projekta GREW INTERREG financiranog od strane UNIVERSITA IUAV DI VENEZIA u iznosu od 16.819,81 Eur.  </w:t>
      </w:r>
    </w:p>
    <w:p w14:paraId="0344AB61" w14:textId="77777777" w:rsidR="00CE3067" w:rsidRDefault="00000000">
      <w:r>
        <w:t>- kontu 63425 – sredstva primljena od Fonda za zaštitu okoliša i energetsku učinkovitost  za obnovu zimskog bazena u iznosu od 34.300 Eur, obnovu vile Kupelwieser u iznosu od 26.660 Eur, te nabavu uređaja za bio otpad u iznosu od 15.360 Eur</w:t>
      </w:r>
    </w:p>
    <w:p w14:paraId="7C6F5AD0" w14:textId="77777777" w:rsidR="00CE3067" w:rsidRDefault="00000000">
      <w:r>
        <w:t>- kontu 63921 -  sredstva primljena od nadležnog Ministarstva zaštite okoliša i zelene tranzicije za nabavu radara i trafostanice u ukupnom iznosu od 31.050 Eur</w:t>
      </w:r>
    </w:p>
    <w:p w14:paraId="56FBCEB5" w14:textId="77777777" w:rsidR="00CE3067" w:rsidRDefault="00000000">
      <w:r>
        <w:t>- kontu 6632 – sredstva primljena od trgovačkih društava i fizičkih osoba u ukupnom iznosu od 14.600,65 Eur</w:t>
      </w:r>
    </w:p>
    <w:p w14:paraId="1535CAF3" w14:textId="77777777" w:rsidR="00CE3067" w:rsidRDefault="00000000">
      <w:r>
        <w:t> </w:t>
      </w:r>
    </w:p>
    <w:p w14:paraId="4BB793E9" w14:textId="77777777" w:rsidR="00CE3067" w:rsidRDefault="00000000">
      <w:r>
        <w:t> </w:t>
      </w:r>
    </w:p>
    <w:p w14:paraId="5CB21DFF" w14:textId="77777777" w:rsidR="00CE3067" w:rsidRDefault="00000000">
      <w:r>
        <w:t> </w:t>
      </w:r>
    </w:p>
    <w:p w14:paraId="38359D00" w14:textId="77777777" w:rsidR="00CE3067" w:rsidRDefault="00000000">
      <w:r>
        <w:t> </w:t>
      </w:r>
    </w:p>
    <w:p w14:paraId="7BD4C8E9" w14:textId="77777777" w:rsidR="00CE3067" w:rsidRDefault="00000000">
      <w:r>
        <w:t> </w:t>
      </w:r>
    </w:p>
    <w:p w14:paraId="2D2C9087" w14:textId="77777777" w:rsidR="00CE3067" w:rsidRDefault="00CE3067"/>
    <w:p w14:paraId="21B14484" w14:textId="77777777" w:rsidR="00CE3067" w:rsidRDefault="00000000">
      <w:pPr>
        <w:keepNext/>
        <w:spacing w:line="240" w:lineRule="auto"/>
        <w:jc w:val="center"/>
      </w:pPr>
      <w:r>
        <w:rPr>
          <w:sz w:val="28"/>
        </w:rPr>
        <w:t>Bilješka 130.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42B63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9E3BA5"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62EB8D"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F36C6B"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9329CE"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B76AA7"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833F97" w14:textId="77777777" w:rsidR="00CE3067" w:rsidRDefault="00000000">
            <w:pPr>
              <w:keepNext/>
              <w:keepLines/>
              <w:spacing w:after="0" w:line="240" w:lineRule="auto"/>
              <w:jc w:val="center"/>
            </w:pPr>
            <w:r>
              <w:rPr>
                <w:b/>
                <w:sz w:val="18"/>
              </w:rPr>
              <w:t>Indeks (%)</w:t>
            </w:r>
          </w:p>
        </w:tc>
      </w:tr>
      <w:tr w:rsidR="00CE3067" w14:paraId="65E3FA43" w14:textId="77777777">
        <w:tblPrEx>
          <w:tblCellMar>
            <w:top w:w="0" w:type="dxa"/>
            <w:bottom w:w="0" w:type="dxa"/>
          </w:tblCellMar>
        </w:tblPrEx>
        <w:trPr>
          <w:cantSplit/>
          <w:trHeight w:val="560"/>
        </w:trPr>
        <w:tc>
          <w:tcPr>
            <w:tcW w:w="700" w:type="dxa"/>
            <w:tcMar>
              <w:top w:w="0" w:type="dxa"/>
              <w:bottom w:w="0" w:type="dxa"/>
            </w:tcMar>
            <w:vAlign w:val="center"/>
          </w:tcPr>
          <w:p w14:paraId="1F881DE6" w14:textId="77777777" w:rsidR="00CE3067" w:rsidRDefault="00000000">
            <w:pPr>
              <w:keepNext/>
              <w:keepLines/>
              <w:spacing w:after="0" w:line="240" w:lineRule="auto"/>
            </w:pPr>
            <w:r>
              <w:rPr>
                <w:sz w:val="18"/>
              </w:rPr>
              <w:t>92222</w:t>
            </w:r>
          </w:p>
        </w:tc>
        <w:tc>
          <w:tcPr>
            <w:tcW w:w="3180" w:type="dxa"/>
            <w:tcMar>
              <w:top w:w="0" w:type="dxa"/>
              <w:bottom w:w="0" w:type="dxa"/>
            </w:tcMar>
            <w:vAlign w:val="center"/>
          </w:tcPr>
          <w:p w14:paraId="43EFB9A6" w14:textId="77777777" w:rsidR="00CE3067" w:rsidRDefault="00000000">
            <w:pPr>
              <w:keepNext/>
              <w:keepLines/>
              <w:spacing w:after="0" w:line="240" w:lineRule="auto"/>
            </w:pPr>
            <w:r>
              <w:rPr>
                <w:sz w:val="18"/>
              </w:rPr>
              <w:t>Manjak prihoda od nefinancijske imovine</w:t>
            </w:r>
          </w:p>
        </w:tc>
        <w:tc>
          <w:tcPr>
            <w:tcW w:w="700" w:type="dxa"/>
            <w:tcMar>
              <w:top w:w="0" w:type="dxa"/>
              <w:bottom w:w="0" w:type="dxa"/>
            </w:tcMar>
            <w:vAlign w:val="center"/>
          </w:tcPr>
          <w:p w14:paraId="5EB1FEE1" w14:textId="77777777" w:rsidR="00CE3067" w:rsidRDefault="00000000">
            <w:pPr>
              <w:keepNext/>
              <w:keepLines/>
              <w:spacing w:after="0" w:line="240" w:lineRule="auto"/>
            </w:pPr>
            <w:r>
              <w:rPr>
                <w:sz w:val="18"/>
              </w:rPr>
              <w:t>92222</w:t>
            </w:r>
          </w:p>
        </w:tc>
        <w:tc>
          <w:tcPr>
            <w:tcW w:w="1860" w:type="dxa"/>
            <w:tcMar>
              <w:top w:w="0" w:type="dxa"/>
              <w:bottom w:w="0" w:type="dxa"/>
            </w:tcMar>
            <w:vAlign w:val="center"/>
          </w:tcPr>
          <w:p w14:paraId="6D8BD4F4" w14:textId="77777777" w:rsidR="00CE3067" w:rsidRDefault="00000000">
            <w:pPr>
              <w:keepNext/>
              <w:keepLines/>
              <w:spacing w:after="0" w:line="240" w:lineRule="auto"/>
              <w:jc w:val="right"/>
            </w:pPr>
            <w:r>
              <w:rPr>
                <w:sz w:val="18"/>
              </w:rPr>
              <w:t>10.129.893,50</w:t>
            </w:r>
          </w:p>
        </w:tc>
        <w:tc>
          <w:tcPr>
            <w:tcW w:w="1860" w:type="dxa"/>
            <w:tcMar>
              <w:top w:w="0" w:type="dxa"/>
              <w:bottom w:w="0" w:type="dxa"/>
            </w:tcMar>
            <w:vAlign w:val="center"/>
          </w:tcPr>
          <w:p w14:paraId="28757EF7" w14:textId="77777777" w:rsidR="00CE3067" w:rsidRDefault="00000000">
            <w:pPr>
              <w:keepNext/>
              <w:keepLines/>
              <w:spacing w:after="0" w:line="240" w:lineRule="auto"/>
              <w:jc w:val="right"/>
            </w:pPr>
            <w:r>
              <w:rPr>
                <w:sz w:val="18"/>
              </w:rPr>
              <w:t>10.752.336,77</w:t>
            </w:r>
          </w:p>
        </w:tc>
        <w:tc>
          <w:tcPr>
            <w:tcW w:w="700" w:type="dxa"/>
            <w:tcMar>
              <w:top w:w="0" w:type="dxa"/>
              <w:bottom w:w="0" w:type="dxa"/>
            </w:tcMar>
            <w:vAlign w:val="center"/>
          </w:tcPr>
          <w:p w14:paraId="3E9499FB" w14:textId="77777777" w:rsidR="00CE3067" w:rsidRDefault="00000000">
            <w:pPr>
              <w:keepNext/>
              <w:keepLines/>
              <w:spacing w:after="0" w:line="240" w:lineRule="auto"/>
              <w:jc w:val="right"/>
            </w:pPr>
            <w:r>
              <w:rPr>
                <w:sz w:val="18"/>
              </w:rPr>
              <w:t>106,1</w:t>
            </w:r>
          </w:p>
        </w:tc>
      </w:tr>
    </w:tbl>
    <w:p w14:paraId="7604D280" w14:textId="77777777" w:rsidR="00CE3067" w:rsidRDefault="00CE3067">
      <w:pPr>
        <w:spacing w:after="0"/>
      </w:pPr>
    </w:p>
    <w:p w14:paraId="320C6380" w14:textId="77777777" w:rsidR="00CE3067" w:rsidRDefault="00000000">
      <w:pPr>
        <w:jc w:val="both"/>
      </w:pPr>
      <w:r>
        <w:t>Tijekom 2025. godine ostvaren je manjak prihoda od nefinancijske imovine u iznosu od 475.968,44 Eur. </w:t>
      </w:r>
    </w:p>
    <w:p w14:paraId="2051E7AA" w14:textId="77777777" w:rsidR="00CE3067" w:rsidRDefault="00000000">
      <w:pPr>
        <w:jc w:val="both"/>
      </w:pPr>
      <w:r>
        <w:t>Uz preneseni manjak od nefinancijske imovine prethodnih godina u iznosu od 10.129.893,50 Eur te nakon knjiženja provedenih na kontima skupine 922 na teret Ustanove u iznosu od 285.265,29 Eur, o čemu je detaljnije pisano u bilješkama uz PR-RAS, ostvaren je manjak prihoda poslovanja od nefinancijske imovine u iznosu od 10.891,127,23 Eur. Nakon provedene  kapitalne korekcije u iznosu od 138.790,46 Eur smanjen je negativan rezultat od nefinancijske imovine te na dan 31.12.2025. godine isti iznosi 10.752.336,77 eur.</w:t>
      </w:r>
    </w:p>
    <w:p w14:paraId="01312726" w14:textId="77777777" w:rsidR="00CE3067" w:rsidRDefault="00000000">
      <w:pPr>
        <w:jc w:val="both"/>
      </w:pPr>
      <w:r>
        <w:t> </w:t>
      </w:r>
    </w:p>
    <w:p w14:paraId="55B78DBB" w14:textId="77777777" w:rsidR="00CE3067" w:rsidRDefault="00CE3067"/>
    <w:p w14:paraId="7DC53039" w14:textId="77777777" w:rsidR="00CE3067" w:rsidRDefault="00000000">
      <w:pPr>
        <w:keepNext/>
        <w:spacing w:line="240" w:lineRule="auto"/>
        <w:jc w:val="center"/>
      </w:pPr>
      <w:r>
        <w:rPr>
          <w:sz w:val="28"/>
        </w:rPr>
        <w:t>Bilješka 131.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C5194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D7F897"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687253"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F6C034"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3873DE"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2C1D17C"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8E409E" w14:textId="77777777" w:rsidR="00CE3067" w:rsidRDefault="00000000">
            <w:pPr>
              <w:keepNext/>
              <w:keepLines/>
              <w:spacing w:after="0" w:line="240" w:lineRule="auto"/>
              <w:jc w:val="center"/>
            </w:pPr>
            <w:r>
              <w:rPr>
                <w:b/>
                <w:sz w:val="18"/>
              </w:rPr>
              <w:t>Indeks (%)</w:t>
            </w:r>
          </w:p>
        </w:tc>
      </w:tr>
      <w:tr w:rsidR="00CE3067" w14:paraId="05D8DA48" w14:textId="77777777">
        <w:tblPrEx>
          <w:tblCellMar>
            <w:top w:w="0" w:type="dxa"/>
            <w:bottom w:w="0" w:type="dxa"/>
          </w:tblCellMar>
        </w:tblPrEx>
        <w:trPr>
          <w:cantSplit/>
          <w:trHeight w:val="560"/>
        </w:trPr>
        <w:tc>
          <w:tcPr>
            <w:tcW w:w="700" w:type="dxa"/>
            <w:tcMar>
              <w:top w:w="0" w:type="dxa"/>
              <w:bottom w:w="0" w:type="dxa"/>
            </w:tcMar>
            <w:vAlign w:val="center"/>
          </w:tcPr>
          <w:p w14:paraId="10AFB8E8" w14:textId="77777777" w:rsidR="00CE3067" w:rsidRDefault="00000000">
            <w:pPr>
              <w:keepNext/>
              <w:keepLines/>
              <w:spacing w:after="0" w:line="240" w:lineRule="auto"/>
            </w:pPr>
            <w:r>
              <w:rPr>
                <w:sz w:val="18"/>
              </w:rPr>
              <w:t>96</w:t>
            </w:r>
          </w:p>
        </w:tc>
        <w:tc>
          <w:tcPr>
            <w:tcW w:w="3180" w:type="dxa"/>
            <w:tcMar>
              <w:top w:w="0" w:type="dxa"/>
              <w:bottom w:w="0" w:type="dxa"/>
            </w:tcMar>
            <w:vAlign w:val="center"/>
          </w:tcPr>
          <w:p w14:paraId="405560D7" w14:textId="77777777" w:rsidR="00CE3067"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2670F9AA" w14:textId="77777777" w:rsidR="00CE3067" w:rsidRDefault="00000000">
            <w:pPr>
              <w:keepNext/>
              <w:keepLines/>
              <w:spacing w:after="0" w:line="240" w:lineRule="auto"/>
            </w:pPr>
            <w:r>
              <w:rPr>
                <w:sz w:val="18"/>
              </w:rPr>
              <w:t>96</w:t>
            </w:r>
          </w:p>
        </w:tc>
        <w:tc>
          <w:tcPr>
            <w:tcW w:w="1860" w:type="dxa"/>
            <w:tcMar>
              <w:top w:w="0" w:type="dxa"/>
              <w:bottom w:w="0" w:type="dxa"/>
            </w:tcMar>
            <w:vAlign w:val="center"/>
          </w:tcPr>
          <w:p w14:paraId="5726B544" w14:textId="77777777" w:rsidR="00CE3067" w:rsidRDefault="00000000">
            <w:pPr>
              <w:keepNext/>
              <w:keepLines/>
              <w:spacing w:after="0" w:line="240" w:lineRule="auto"/>
              <w:jc w:val="right"/>
            </w:pPr>
            <w:r>
              <w:rPr>
                <w:sz w:val="18"/>
              </w:rPr>
              <w:t>39.629,72</w:t>
            </w:r>
          </w:p>
        </w:tc>
        <w:tc>
          <w:tcPr>
            <w:tcW w:w="1860" w:type="dxa"/>
            <w:tcMar>
              <w:top w:w="0" w:type="dxa"/>
              <w:bottom w:w="0" w:type="dxa"/>
            </w:tcMar>
            <w:vAlign w:val="center"/>
          </w:tcPr>
          <w:p w14:paraId="0304C8A0" w14:textId="77777777" w:rsidR="00CE3067" w:rsidRDefault="00000000">
            <w:pPr>
              <w:keepNext/>
              <w:keepLines/>
              <w:spacing w:after="0" w:line="240" w:lineRule="auto"/>
              <w:jc w:val="right"/>
            </w:pPr>
            <w:r>
              <w:rPr>
                <w:sz w:val="18"/>
              </w:rPr>
              <w:t>92.614,44</w:t>
            </w:r>
          </w:p>
        </w:tc>
        <w:tc>
          <w:tcPr>
            <w:tcW w:w="700" w:type="dxa"/>
            <w:tcMar>
              <w:top w:w="0" w:type="dxa"/>
              <w:bottom w:w="0" w:type="dxa"/>
            </w:tcMar>
            <w:vAlign w:val="center"/>
          </w:tcPr>
          <w:p w14:paraId="69914A36" w14:textId="77777777" w:rsidR="00CE3067" w:rsidRDefault="00000000">
            <w:pPr>
              <w:keepNext/>
              <w:keepLines/>
              <w:spacing w:after="0" w:line="240" w:lineRule="auto"/>
              <w:jc w:val="right"/>
            </w:pPr>
            <w:r>
              <w:rPr>
                <w:sz w:val="18"/>
              </w:rPr>
              <w:t>233,7</w:t>
            </w:r>
          </w:p>
        </w:tc>
      </w:tr>
    </w:tbl>
    <w:p w14:paraId="6B3AAC68" w14:textId="77777777" w:rsidR="00CE3067" w:rsidRDefault="00CE3067">
      <w:pPr>
        <w:spacing w:after="0"/>
      </w:pPr>
    </w:p>
    <w:p w14:paraId="44F51116" w14:textId="77777777" w:rsidR="00CE3067" w:rsidRDefault="00000000">
      <w:pPr>
        <w:jc w:val="both"/>
      </w:pPr>
      <w:r>
        <w:t>Na dan 31.12.2025. godine Ustanova ima evidentirane ukupne obračunate prihode poslovanja u iznosu 92.614,44 Eur, što je više za 52.984,72 Eur, odnosno 133,70 % u odnosu na prethodnu godinu. Ukupno stanje obračunatih prihoda čine:</w:t>
      </w:r>
    </w:p>
    <w:p w14:paraId="089D43D9" w14:textId="77777777" w:rsidR="00CE3067" w:rsidRDefault="00000000">
      <w:r>
        <w:t>·         Pomoći od međunarodnih organizacija te institucija i tijela EU u iznosu 13.704,02 Eur</w:t>
      </w:r>
    </w:p>
    <w:p w14:paraId="1440A0EB" w14:textId="77777777" w:rsidR="00CE3067" w:rsidRDefault="00000000">
      <w:r>
        <w:t>·         Pomoći od izvanproračunskih korisnika u iznosu 9.297,63 Eur</w:t>
      </w:r>
    </w:p>
    <w:p w14:paraId="0E6A1CFC" w14:textId="77777777" w:rsidR="00CE3067" w:rsidRDefault="00000000">
      <w:r>
        <w:t>·         Prihodi od financijske imovine u iznosu 151,79 Eur</w:t>
      </w:r>
    </w:p>
    <w:p w14:paraId="17E69936" w14:textId="77777777" w:rsidR="00CE3067" w:rsidRDefault="00000000">
      <w:r>
        <w:t>·         Ostali prihodi od nefinancijske imovine u iznosu 25.806,36 Eur</w:t>
      </w:r>
    </w:p>
    <w:p w14:paraId="04905FCC" w14:textId="77777777" w:rsidR="00CE3067" w:rsidRDefault="00000000">
      <w:r>
        <w:t>·         Prihodi po posebnim propisima u iznosu 9.990,69 Eur</w:t>
      </w:r>
    </w:p>
    <w:p w14:paraId="31B7CAE9" w14:textId="77777777" w:rsidR="00CE3067" w:rsidRDefault="00000000">
      <w:r>
        <w:t>·         Prihodi od prodaje proizvoda i robe u iznosu 29.943,15 Eur</w:t>
      </w:r>
    </w:p>
    <w:p w14:paraId="72F01027" w14:textId="77777777" w:rsidR="00CE3067" w:rsidRDefault="00000000">
      <w:r>
        <w:t>·         Ostali prihodi u iznosu 3.720,80 Eur</w:t>
      </w:r>
    </w:p>
    <w:p w14:paraId="7EA89B41" w14:textId="77777777" w:rsidR="00CE3067" w:rsidRDefault="00000000">
      <w:r>
        <w:t> </w:t>
      </w:r>
    </w:p>
    <w:p w14:paraId="25590CD1" w14:textId="77777777" w:rsidR="00CE3067" w:rsidRDefault="00000000">
      <w:pPr>
        <w:jc w:val="both"/>
      </w:pPr>
      <w:r>
        <w:t>Izmjenom Pravilnika o proračunskom računovodstvu, u 2025. godini evidentirana su potraživanja po zahtjevima za refundaciju troškova projekata koji se do sada nisu evidentirali. Iz tog razloga, stanje potraživanja za pomoći iz inozemstva i od subjekata unutar općeg proračuna u iznosu 23.001,65 Eur odnose se na neisplaćene zahtjeve za refundaciju tekućih troškova po projektu MPA4CHANGE iz programa INTERREG Euro-MED u iznosu 13.704,02 Eur, te po projektu očuvanja plemenitih periski u iznosu 7.466,83 Eur za tekuće troškove i 1.830,80 Eur za kapitalne troškove, financiranog od strane Fonda za zaštitu okoliša. Obračunati prihodi od zateznih kamata u odnosu na prethodnu godinu se nisu mijenjali, dok je u grupi obračunatih ostalih prihoda od nefinancijske imovine evidentirano smanjenje obračunatih prihoda za otpis potraživanja iz 2022. godine i povećanje za manjak i rashod sitnog inventara na teret odgovorene osobe, evidentiranog prema godišnjem Elaboratu. Ostale kategorije obračunatih prihoda nisu se značajno mijenjale, osim prihoda od prodaje proizvoda i roba i pruženih usluga čije je stanje na dan 31.12.2024. godine iznosilo 5.117,09 Eur, a trenutno iznosi 29.943,15 Eur. Stanje obračunatih prihoda odnosi se na nepodmirene račune za koncesijske naknade za obavljanje ugostiteljske djelatnosti u iznosu 21.666,67 Eur, te nenaplaćene fakture za režijske troškove Državnih nekretnina u iznosu 6.702,44 Eur i MORH-a u iznosu 8.004,51 Eur. Računi su izdani na zadnji dan 2025. godine i imaju dospijeće u 2026. godini.</w:t>
      </w:r>
    </w:p>
    <w:p w14:paraId="644D7FAC" w14:textId="77777777" w:rsidR="00CE3067" w:rsidRDefault="00CE3067"/>
    <w:p w14:paraId="0C27C9D8" w14:textId="77777777" w:rsidR="00CE3067" w:rsidRDefault="00000000">
      <w:pPr>
        <w:keepNext/>
        <w:spacing w:line="240" w:lineRule="auto"/>
        <w:jc w:val="center"/>
      </w:pPr>
      <w:r>
        <w:rPr>
          <w:sz w:val="28"/>
        </w:rPr>
        <w:t>Bilješka 132.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154D94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772D92"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1C2C88"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E525DD"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EA5B90"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C779B4"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C94D8CB" w14:textId="77777777" w:rsidR="00CE3067" w:rsidRDefault="00000000">
            <w:pPr>
              <w:keepNext/>
              <w:keepLines/>
              <w:spacing w:after="0" w:line="240" w:lineRule="auto"/>
              <w:jc w:val="center"/>
            </w:pPr>
            <w:r>
              <w:rPr>
                <w:b/>
                <w:sz w:val="18"/>
              </w:rPr>
              <w:t>Indeks (%)</w:t>
            </w:r>
          </w:p>
        </w:tc>
      </w:tr>
      <w:tr w:rsidR="00CE3067" w14:paraId="3A43DADA" w14:textId="77777777">
        <w:tblPrEx>
          <w:tblCellMar>
            <w:top w:w="0" w:type="dxa"/>
            <w:bottom w:w="0" w:type="dxa"/>
          </w:tblCellMar>
        </w:tblPrEx>
        <w:trPr>
          <w:cantSplit/>
          <w:trHeight w:val="560"/>
        </w:trPr>
        <w:tc>
          <w:tcPr>
            <w:tcW w:w="700" w:type="dxa"/>
            <w:tcMar>
              <w:top w:w="0" w:type="dxa"/>
              <w:bottom w:w="0" w:type="dxa"/>
            </w:tcMar>
            <w:vAlign w:val="center"/>
          </w:tcPr>
          <w:p w14:paraId="5C47BC08" w14:textId="77777777" w:rsidR="00CE3067" w:rsidRDefault="00000000">
            <w:pPr>
              <w:keepNext/>
              <w:keepLines/>
              <w:spacing w:after="0" w:line="240" w:lineRule="auto"/>
            </w:pPr>
            <w:r>
              <w:rPr>
                <w:sz w:val="18"/>
              </w:rPr>
              <w:t>963</w:t>
            </w:r>
          </w:p>
        </w:tc>
        <w:tc>
          <w:tcPr>
            <w:tcW w:w="3180" w:type="dxa"/>
            <w:tcMar>
              <w:top w:w="0" w:type="dxa"/>
              <w:bottom w:w="0" w:type="dxa"/>
            </w:tcMar>
            <w:vAlign w:val="center"/>
          </w:tcPr>
          <w:p w14:paraId="47057990" w14:textId="77777777" w:rsidR="00CE3067" w:rsidRDefault="00000000">
            <w:pPr>
              <w:keepNext/>
              <w:keepLines/>
              <w:spacing w:after="0" w:line="240" w:lineRule="auto"/>
            </w:pPr>
            <w:r>
              <w:rPr>
                <w:sz w:val="18"/>
              </w:rPr>
              <w:t>Obračunate pomoći iz inozemstva i od subjekata unutar općeg proračuna (šifre 9631 do 9638)</w:t>
            </w:r>
          </w:p>
        </w:tc>
        <w:tc>
          <w:tcPr>
            <w:tcW w:w="700" w:type="dxa"/>
            <w:tcMar>
              <w:top w:w="0" w:type="dxa"/>
              <w:bottom w:w="0" w:type="dxa"/>
            </w:tcMar>
            <w:vAlign w:val="center"/>
          </w:tcPr>
          <w:p w14:paraId="3815706A" w14:textId="77777777" w:rsidR="00CE3067" w:rsidRDefault="00000000">
            <w:pPr>
              <w:keepNext/>
              <w:keepLines/>
              <w:spacing w:after="0" w:line="240" w:lineRule="auto"/>
            </w:pPr>
            <w:r>
              <w:rPr>
                <w:sz w:val="18"/>
              </w:rPr>
              <w:t>963</w:t>
            </w:r>
          </w:p>
        </w:tc>
        <w:tc>
          <w:tcPr>
            <w:tcW w:w="1860" w:type="dxa"/>
            <w:tcMar>
              <w:top w:w="0" w:type="dxa"/>
              <w:bottom w:w="0" w:type="dxa"/>
            </w:tcMar>
            <w:vAlign w:val="center"/>
          </w:tcPr>
          <w:p w14:paraId="298669F3" w14:textId="77777777" w:rsidR="00CE3067" w:rsidRDefault="00000000">
            <w:pPr>
              <w:keepNext/>
              <w:keepLines/>
              <w:spacing w:after="0" w:line="240" w:lineRule="auto"/>
              <w:jc w:val="right"/>
            </w:pPr>
            <w:r>
              <w:rPr>
                <w:sz w:val="18"/>
              </w:rPr>
              <w:t>0,00</w:t>
            </w:r>
          </w:p>
        </w:tc>
        <w:tc>
          <w:tcPr>
            <w:tcW w:w="1860" w:type="dxa"/>
            <w:tcMar>
              <w:top w:w="0" w:type="dxa"/>
              <w:bottom w:w="0" w:type="dxa"/>
            </w:tcMar>
            <w:vAlign w:val="center"/>
          </w:tcPr>
          <w:p w14:paraId="249B6825" w14:textId="77777777" w:rsidR="00CE3067" w:rsidRDefault="00000000">
            <w:pPr>
              <w:keepNext/>
              <w:keepLines/>
              <w:spacing w:after="0" w:line="240" w:lineRule="auto"/>
              <w:jc w:val="right"/>
            </w:pPr>
            <w:r>
              <w:rPr>
                <w:sz w:val="18"/>
              </w:rPr>
              <w:t>23.001,65</w:t>
            </w:r>
          </w:p>
        </w:tc>
        <w:tc>
          <w:tcPr>
            <w:tcW w:w="700" w:type="dxa"/>
            <w:tcMar>
              <w:top w:w="0" w:type="dxa"/>
              <w:bottom w:w="0" w:type="dxa"/>
            </w:tcMar>
            <w:vAlign w:val="center"/>
          </w:tcPr>
          <w:p w14:paraId="78F71740" w14:textId="77777777" w:rsidR="00CE3067" w:rsidRDefault="00000000">
            <w:pPr>
              <w:keepNext/>
              <w:keepLines/>
              <w:spacing w:after="0" w:line="240" w:lineRule="auto"/>
              <w:jc w:val="right"/>
            </w:pPr>
            <w:r>
              <w:rPr>
                <w:sz w:val="18"/>
              </w:rPr>
              <w:t>-</w:t>
            </w:r>
          </w:p>
        </w:tc>
      </w:tr>
    </w:tbl>
    <w:p w14:paraId="582FA68D" w14:textId="77777777" w:rsidR="00CE3067" w:rsidRDefault="00CE3067">
      <w:pPr>
        <w:spacing w:after="0"/>
      </w:pPr>
    </w:p>
    <w:p w14:paraId="37154265" w14:textId="77777777" w:rsidR="00CE3067" w:rsidRDefault="00000000">
      <w:r>
        <w:t>Na dan 31.12.2025. godine Ustanova ima evidentirane ukupne obračunate pomoći iz inozemstva u iznosu 23.001,65 Eur. Ukupno stanje obračunatih prihoda čine:</w:t>
      </w:r>
    </w:p>
    <w:p w14:paraId="45A0E7FF" w14:textId="77777777" w:rsidR="00CE3067" w:rsidRDefault="00000000">
      <w:r>
        <w:t>·         Pomoći od međunarodnih organizacija te institucija i tijela EU u iznosu 13.704,02 Eur</w:t>
      </w:r>
    </w:p>
    <w:p w14:paraId="48F0EA2B" w14:textId="77777777" w:rsidR="00CE3067" w:rsidRDefault="00000000">
      <w:r>
        <w:t>·         Pomoći od izvanproračunskih korisnika u iznosu 9.297,63 Eur</w:t>
      </w:r>
    </w:p>
    <w:p w14:paraId="5D5446DD" w14:textId="77777777" w:rsidR="00CE3067" w:rsidRDefault="00000000">
      <w:r>
        <w:t> </w:t>
      </w:r>
    </w:p>
    <w:p w14:paraId="052F84EC" w14:textId="77777777" w:rsidR="00CE3067" w:rsidRDefault="00000000">
      <w:r>
        <w:t>Izmjenom Pravilnika o proračunskom računovodstvu, u 2025. godini evidentirana su potraživanja po zahtjevima za refundaciju troškova projekata koji se do sada nisu evidentirali. Iz tog razloga, stanje Potraživanja za pomoći iz inozemstva i od subjekata unutar općeg proračuna u iznosu 23.001,65 Eur odnose se na neisplaćene zahtjeve za refundaciju tekućih troškova po projektu MPA4CHANGE iz programa INTERREG Euro-MED u iznosu 13.704,02 Eur, te po projektu očuvanja plemenitih periski u iznosu 7.466,83 Eur za tekuće troškove i 1.830,80 Eur za kapitalne troškove, financiranog od strane Fonda za zaštitu okoliša.  </w:t>
      </w:r>
    </w:p>
    <w:p w14:paraId="0B0B1626" w14:textId="77777777" w:rsidR="00CE3067" w:rsidRDefault="00CE3067"/>
    <w:p w14:paraId="435D5D10" w14:textId="77777777" w:rsidR="00CE3067" w:rsidRDefault="00000000">
      <w:pPr>
        <w:keepNext/>
        <w:spacing w:line="240" w:lineRule="auto"/>
        <w:jc w:val="center"/>
      </w:pPr>
      <w:r>
        <w:rPr>
          <w:sz w:val="28"/>
        </w:rPr>
        <w:t>Bilješka 133.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156928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C7FD8F"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57537A"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2A6B54"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644098"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0EE134"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3E28DDD" w14:textId="77777777" w:rsidR="00CE3067" w:rsidRDefault="00000000">
            <w:pPr>
              <w:keepNext/>
              <w:keepLines/>
              <w:spacing w:after="0" w:line="240" w:lineRule="auto"/>
              <w:jc w:val="center"/>
            </w:pPr>
            <w:r>
              <w:rPr>
                <w:b/>
                <w:sz w:val="18"/>
              </w:rPr>
              <w:t>Indeks (%)</w:t>
            </w:r>
          </w:p>
        </w:tc>
      </w:tr>
      <w:tr w:rsidR="00CE3067" w14:paraId="45409152" w14:textId="77777777">
        <w:tblPrEx>
          <w:tblCellMar>
            <w:top w:w="0" w:type="dxa"/>
            <w:bottom w:w="0" w:type="dxa"/>
          </w:tblCellMar>
        </w:tblPrEx>
        <w:trPr>
          <w:cantSplit/>
          <w:trHeight w:val="560"/>
        </w:trPr>
        <w:tc>
          <w:tcPr>
            <w:tcW w:w="700" w:type="dxa"/>
            <w:tcMar>
              <w:top w:w="0" w:type="dxa"/>
              <w:bottom w:w="0" w:type="dxa"/>
            </w:tcMar>
            <w:vAlign w:val="center"/>
          </w:tcPr>
          <w:p w14:paraId="7E40F94C" w14:textId="77777777" w:rsidR="00CE3067" w:rsidRDefault="00000000">
            <w:pPr>
              <w:keepNext/>
              <w:keepLines/>
              <w:spacing w:after="0" w:line="240" w:lineRule="auto"/>
            </w:pPr>
            <w:r>
              <w:rPr>
                <w:sz w:val="18"/>
              </w:rPr>
              <w:t>964</w:t>
            </w:r>
          </w:p>
        </w:tc>
        <w:tc>
          <w:tcPr>
            <w:tcW w:w="3180" w:type="dxa"/>
            <w:tcMar>
              <w:top w:w="0" w:type="dxa"/>
              <w:bottom w:w="0" w:type="dxa"/>
            </w:tcMar>
            <w:vAlign w:val="center"/>
          </w:tcPr>
          <w:p w14:paraId="1DA8C3AF" w14:textId="77777777" w:rsidR="00CE3067" w:rsidRDefault="00000000">
            <w:pPr>
              <w:keepNext/>
              <w:keepLines/>
              <w:spacing w:after="0" w:line="240" w:lineRule="auto"/>
            </w:pPr>
            <w:r>
              <w:rPr>
                <w:sz w:val="18"/>
              </w:rPr>
              <w:t>Obračunati prihodi od imovine</w:t>
            </w:r>
          </w:p>
        </w:tc>
        <w:tc>
          <w:tcPr>
            <w:tcW w:w="700" w:type="dxa"/>
            <w:tcMar>
              <w:top w:w="0" w:type="dxa"/>
              <w:bottom w:w="0" w:type="dxa"/>
            </w:tcMar>
            <w:vAlign w:val="center"/>
          </w:tcPr>
          <w:p w14:paraId="6E67D9C7" w14:textId="77777777" w:rsidR="00CE3067" w:rsidRDefault="00000000">
            <w:pPr>
              <w:keepNext/>
              <w:keepLines/>
              <w:spacing w:after="0" w:line="240" w:lineRule="auto"/>
            </w:pPr>
            <w:r>
              <w:rPr>
                <w:sz w:val="18"/>
              </w:rPr>
              <w:t>964</w:t>
            </w:r>
          </w:p>
        </w:tc>
        <w:tc>
          <w:tcPr>
            <w:tcW w:w="1860" w:type="dxa"/>
            <w:tcMar>
              <w:top w:w="0" w:type="dxa"/>
              <w:bottom w:w="0" w:type="dxa"/>
            </w:tcMar>
            <w:vAlign w:val="center"/>
          </w:tcPr>
          <w:p w14:paraId="211A92E4" w14:textId="77777777" w:rsidR="00CE3067" w:rsidRDefault="00000000">
            <w:pPr>
              <w:keepNext/>
              <w:keepLines/>
              <w:spacing w:after="0" w:line="240" w:lineRule="auto"/>
              <w:jc w:val="right"/>
            </w:pPr>
            <w:r>
              <w:rPr>
                <w:sz w:val="18"/>
              </w:rPr>
              <w:t>20.122,55</w:t>
            </w:r>
          </w:p>
        </w:tc>
        <w:tc>
          <w:tcPr>
            <w:tcW w:w="1860" w:type="dxa"/>
            <w:tcMar>
              <w:top w:w="0" w:type="dxa"/>
              <w:bottom w:w="0" w:type="dxa"/>
            </w:tcMar>
            <w:vAlign w:val="center"/>
          </w:tcPr>
          <w:p w14:paraId="13820860" w14:textId="77777777" w:rsidR="00CE3067" w:rsidRDefault="00000000">
            <w:pPr>
              <w:keepNext/>
              <w:keepLines/>
              <w:spacing w:after="0" w:line="240" w:lineRule="auto"/>
              <w:jc w:val="right"/>
            </w:pPr>
            <w:r>
              <w:rPr>
                <w:sz w:val="18"/>
              </w:rPr>
              <w:t>25.958,15</w:t>
            </w:r>
          </w:p>
        </w:tc>
        <w:tc>
          <w:tcPr>
            <w:tcW w:w="700" w:type="dxa"/>
            <w:tcMar>
              <w:top w:w="0" w:type="dxa"/>
              <w:bottom w:w="0" w:type="dxa"/>
            </w:tcMar>
            <w:vAlign w:val="center"/>
          </w:tcPr>
          <w:p w14:paraId="7E8812A7" w14:textId="77777777" w:rsidR="00CE3067" w:rsidRDefault="00000000">
            <w:pPr>
              <w:keepNext/>
              <w:keepLines/>
              <w:spacing w:after="0" w:line="240" w:lineRule="auto"/>
              <w:jc w:val="right"/>
            </w:pPr>
            <w:r>
              <w:rPr>
                <w:sz w:val="18"/>
              </w:rPr>
              <w:t>129,0</w:t>
            </w:r>
          </w:p>
        </w:tc>
      </w:tr>
    </w:tbl>
    <w:p w14:paraId="5913CBFB" w14:textId="77777777" w:rsidR="00CE3067" w:rsidRDefault="00CE3067">
      <w:pPr>
        <w:spacing w:after="0"/>
      </w:pPr>
    </w:p>
    <w:p w14:paraId="67854A2D" w14:textId="77777777" w:rsidR="00CE3067" w:rsidRDefault="00000000">
      <w:pPr>
        <w:jc w:val="both"/>
      </w:pPr>
      <w:r>
        <w:t>Na dan 31.12.2025. godine Ustanova ima evidentirane ukupne obračunate prihode od imovine u iznosu 25.958,15 Eur, što je više za 5.835,60 Eur, odnosno 29,00 % u odnosu na prethodnu godinu. Ukupno stanje obračunatih prihoda od imovine čine prihodi od financijske imovine u iznosu 151,79 Eur i  ostali prihodi od nefinancijske imovine u iznosu 25.806,36 Eur. Obračunati prihodi od zateznih kamata u odnosu na prethodnu godinu se nisu mijenjali, dok je u grupi obračunatih ostalih prihoda od nefinancijske imovine evidentirano smanjenje obračunatih prihoda za otpis potraživanja iz 2022. godine u iznosu 7.513,92 Eur i povećanje za manjak i rashod sitnog inventara na teret odgovorene osobe u iznosu 13.375,16 Eur, evidentiranog prema godišnjem Elaboratu. </w:t>
      </w:r>
    </w:p>
    <w:p w14:paraId="7F7B930F" w14:textId="77777777" w:rsidR="00CE3067" w:rsidRDefault="00CE3067"/>
    <w:p w14:paraId="42C5AA2C" w14:textId="77777777" w:rsidR="00CE3067" w:rsidRDefault="00000000">
      <w:pPr>
        <w:keepNext/>
        <w:spacing w:line="240" w:lineRule="auto"/>
        <w:jc w:val="center"/>
      </w:pPr>
      <w:r>
        <w:rPr>
          <w:sz w:val="28"/>
        </w:rPr>
        <w:t>Bilješka 134.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231EA1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1E406A"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99E19A"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70822D"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3EB8C9"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43D8F3"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AE6CBA1" w14:textId="77777777" w:rsidR="00CE3067" w:rsidRDefault="00000000">
            <w:pPr>
              <w:keepNext/>
              <w:keepLines/>
              <w:spacing w:after="0" w:line="240" w:lineRule="auto"/>
              <w:jc w:val="center"/>
            </w:pPr>
            <w:r>
              <w:rPr>
                <w:b/>
                <w:sz w:val="18"/>
              </w:rPr>
              <w:t>Indeks (%)</w:t>
            </w:r>
          </w:p>
        </w:tc>
      </w:tr>
      <w:tr w:rsidR="00CE3067" w14:paraId="436C3384" w14:textId="77777777">
        <w:tblPrEx>
          <w:tblCellMar>
            <w:top w:w="0" w:type="dxa"/>
            <w:bottom w:w="0" w:type="dxa"/>
          </w:tblCellMar>
        </w:tblPrEx>
        <w:trPr>
          <w:cantSplit/>
          <w:trHeight w:val="560"/>
        </w:trPr>
        <w:tc>
          <w:tcPr>
            <w:tcW w:w="700" w:type="dxa"/>
            <w:tcMar>
              <w:top w:w="0" w:type="dxa"/>
              <w:bottom w:w="0" w:type="dxa"/>
            </w:tcMar>
            <w:vAlign w:val="center"/>
          </w:tcPr>
          <w:p w14:paraId="693205CB" w14:textId="77777777" w:rsidR="00CE3067" w:rsidRDefault="00000000">
            <w:pPr>
              <w:keepNext/>
              <w:keepLines/>
              <w:spacing w:after="0" w:line="240" w:lineRule="auto"/>
            </w:pPr>
            <w:r>
              <w:rPr>
                <w:sz w:val="18"/>
              </w:rPr>
              <w:t>965</w:t>
            </w:r>
          </w:p>
        </w:tc>
        <w:tc>
          <w:tcPr>
            <w:tcW w:w="3180" w:type="dxa"/>
            <w:tcMar>
              <w:top w:w="0" w:type="dxa"/>
              <w:bottom w:w="0" w:type="dxa"/>
            </w:tcMar>
            <w:vAlign w:val="center"/>
          </w:tcPr>
          <w:p w14:paraId="3F153229" w14:textId="77777777" w:rsidR="00CE3067" w:rsidRDefault="00000000">
            <w:pPr>
              <w:keepNext/>
              <w:keepLines/>
              <w:spacing w:after="0" w:line="240" w:lineRule="auto"/>
            </w:pPr>
            <w:r>
              <w:rPr>
                <w:sz w:val="18"/>
              </w:rPr>
              <w:t>Obračunati prihodi od upravnih i administrativnih pristojbi, pristojbi po posebnim propisima i naknada</w:t>
            </w:r>
          </w:p>
        </w:tc>
        <w:tc>
          <w:tcPr>
            <w:tcW w:w="700" w:type="dxa"/>
            <w:tcMar>
              <w:top w:w="0" w:type="dxa"/>
              <w:bottom w:w="0" w:type="dxa"/>
            </w:tcMar>
            <w:vAlign w:val="center"/>
          </w:tcPr>
          <w:p w14:paraId="2B321A93" w14:textId="77777777" w:rsidR="00CE3067" w:rsidRDefault="00000000">
            <w:pPr>
              <w:keepNext/>
              <w:keepLines/>
              <w:spacing w:after="0" w:line="240" w:lineRule="auto"/>
            </w:pPr>
            <w:r>
              <w:rPr>
                <w:sz w:val="18"/>
              </w:rPr>
              <w:t>965</w:t>
            </w:r>
          </w:p>
        </w:tc>
        <w:tc>
          <w:tcPr>
            <w:tcW w:w="1860" w:type="dxa"/>
            <w:tcMar>
              <w:top w:w="0" w:type="dxa"/>
              <w:bottom w:w="0" w:type="dxa"/>
            </w:tcMar>
            <w:vAlign w:val="center"/>
          </w:tcPr>
          <w:p w14:paraId="3C323E69" w14:textId="77777777" w:rsidR="00CE3067" w:rsidRDefault="00000000">
            <w:pPr>
              <w:keepNext/>
              <w:keepLines/>
              <w:spacing w:after="0" w:line="240" w:lineRule="auto"/>
              <w:jc w:val="right"/>
            </w:pPr>
            <w:r>
              <w:rPr>
                <w:sz w:val="18"/>
              </w:rPr>
              <w:t>11.389,95</w:t>
            </w:r>
          </w:p>
        </w:tc>
        <w:tc>
          <w:tcPr>
            <w:tcW w:w="1860" w:type="dxa"/>
            <w:tcMar>
              <w:top w:w="0" w:type="dxa"/>
              <w:bottom w:w="0" w:type="dxa"/>
            </w:tcMar>
            <w:vAlign w:val="center"/>
          </w:tcPr>
          <w:p w14:paraId="6E912725" w14:textId="77777777" w:rsidR="00CE3067" w:rsidRDefault="00000000">
            <w:pPr>
              <w:keepNext/>
              <w:keepLines/>
              <w:spacing w:after="0" w:line="240" w:lineRule="auto"/>
              <w:jc w:val="right"/>
            </w:pPr>
            <w:r>
              <w:rPr>
                <w:sz w:val="18"/>
              </w:rPr>
              <w:t>9.990,69</w:t>
            </w:r>
          </w:p>
        </w:tc>
        <w:tc>
          <w:tcPr>
            <w:tcW w:w="700" w:type="dxa"/>
            <w:tcMar>
              <w:top w:w="0" w:type="dxa"/>
              <w:bottom w:w="0" w:type="dxa"/>
            </w:tcMar>
            <w:vAlign w:val="center"/>
          </w:tcPr>
          <w:p w14:paraId="5197B0F3" w14:textId="77777777" w:rsidR="00CE3067" w:rsidRDefault="00000000">
            <w:pPr>
              <w:keepNext/>
              <w:keepLines/>
              <w:spacing w:after="0" w:line="240" w:lineRule="auto"/>
              <w:jc w:val="right"/>
            </w:pPr>
            <w:r>
              <w:rPr>
                <w:sz w:val="18"/>
              </w:rPr>
              <w:t>87,7</w:t>
            </w:r>
          </w:p>
        </w:tc>
      </w:tr>
    </w:tbl>
    <w:p w14:paraId="2901359B" w14:textId="77777777" w:rsidR="00CE3067" w:rsidRDefault="00CE3067">
      <w:pPr>
        <w:spacing w:after="0"/>
      </w:pPr>
    </w:p>
    <w:p w14:paraId="2E724F4E" w14:textId="77777777" w:rsidR="00CE3067" w:rsidRDefault="00000000">
      <w:pPr>
        <w:jc w:val="both"/>
      </w:pPr>
      <w:r>
        <w:t>Na dan 31.12.2025. godine Ustanova ima evidentirane ukupne obračunate prihode od upravnih i administrativnih pristojbi, pristojbi po posebnim propisima i naknadama u iznosu 9.990,69 Eur, što je manje za 1.399,26 Eur, odnosno 12,29 % u odnosu na prethodnu godinu.</w:t>
      </w:r>
    </w:p>
    <w:p w14:paraId="72592E90" w14:textId="77777777" w:rsidR="00CE3067" w:rsidRDefault="00000000">
      <w:pPr>
        <w:jc w:val="both"/>
      </w:pPr>
      <w:r>
        <w:t>Saldo obračunatih prihoda nastao je iz nenaplaćenih računa za VIP vođene ture, račune za grupne obilaske otoka, te ispravka vrijednosti potraživanja, koji nema promjenu stanja u odnosu na prethodnu godinu.</w:t>
      </w:r>
    </w:p>
    <w:p w14:paraId="625C323C" w14:textId="77777777" w:rsidR="00CE3067" w:rsidRDefault="00CE3067"/>
    <w:p w14:paraId="0600259B" w14:textId="77777777" w:rsidR="00CE3067" w:rsidRDefault="00000000">
      <w:pPr>
        <w:keepNext/>
        <w:spacing w:line="240" w:lineRule="auto"/>
        <w:jc w:val="center"/>
      </w:pPr>
      <w:r>
        <w:rPr>
          <w:sz w:val="28"/>
        </w:rPr>
        <w:t>Bilješka 135.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0255D7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AF5DCF"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AEB860"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E3FD1D"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720AE4"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C18A000"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BEEB4E" w14:textId="77777777" w:rsidR="00CE3067" w:rsidRDefault="00000000">
            <w:pPr>
              <w:keepNext/>
              <w:keepLines/>
              <w:spacing w:after="0" w:line="240" w:lineRule="auto"/>
              <w:jc w:val="center"/>
            </w:pPr>
            <w:r>
              <w:rPr>
                <w:b/>
                <w:sz w:val="18"/>
              </w:rPr>
              <w:t>Indeks (%)</w:t>
            </w:r>
          </w:p>
        </w:tc>
      </w:tr>
      <w:tr w:rsidR="00CE3067" w14:paraId="112E6E38" w14:textId="77777777">
        <w:tblPrEx>
          <w:tblCellMar>
            <w:top w:w="0" w:type="dxa"/>
            <w:bottom w:w="0" w:type="dxa"/>
          </w:tblCellMar>
        </w:tblPrEx>
        <w:trPr>
          <w:cantSplit/>
          <w:trHeight w:val="560"/>
        </w:trPr>
        <w:tc>
          <w:tcPr>
            <w:tcW w:w="700" w:type="dxa"/>
            <w:tcMar>
              <w:top w:w="0" w:type="dxa"/>
              <w:bottom w:w="0" w:type="dxa"/>
            </w:tcMar>
            <w:vAlign w:val="center"/>
          </w:tcPr>
          <w:p w14:paraId="324732E5" w14:textId="77777777" w:rsidR="00CE3067" w:rsidRDefault="00000000">
            <w:pPr>
              <w:keepNext/>
              <w:keepLines/>
              <w:spacing w:after="0" w:line="240" w:lineRule="auto"/>
            </w:pPr>
            <w:r>
              <w:rPr>
                <w:sz w:val="18"/>
              </w:rPr>
              <w:t>966</w:t>
            </w:r>
          </w:p>
        </w:tc>
        <w:tc>
          <w:tcPr>
            <w:tcW w:w="3180" w:type="dxa"/>
            <w:tcMar>
              <w:top w:w="0" w:type="dxa"/>
              <w:bottom w:w="0" w:type="dxa"/>
            </w:tcMar>
            <w:vAlign w:val="center"/>
          </w:tcPr>
          <w:p w14:paraId="70784D76" w14:textId="77777777" w:rsidR="00CE3067" w:rsidRDefault="00000000">
            <w:pPr>
              <w:keepNext/>
              <w:keepLines/>
              <w:spacing w:after="0" w:line="240" w:lineRule="auto"/>
            </w:pPr>
            <w:r>
              <w:rPr>
                <w:sz w:val="18"/>
              </w:rPr>
              <w:t>Obračunati ostali prihodi</w:t>
            </w:r>
          </w:p>
        </w:tc>
        <w:tc>
          <w:tcPr>
            <w:tcW w:w="700" w:type="dxa"/>
            <w:tcMar>
              <w:top w:w="0" w:type="dxa"/>
              <w:bottom w:w="0" w:type="dxa"/>
            </w:tcMar>
            <w:vAlign w:val="center"/>
          </w:tcPr>
          <w:p w14:paraId="5240A9A4" w14:textId="77777777" w:rsidR="00CE3067" w:rsidRDefault="00000000">
            <w:pPr>
              <w:keepNext/>
              <w:keepLines/>
              <w:spacing w:after="0" w:line="240" w:lineRule="auto"/>
            </w:pPr>
            <w:r>
              <w:rPr>
                <w:sz w:val="18"/>
              </w:rPr>
              <w:t>966</w:t>
            </w:r>
          </w:p>
        </w:tc>
        <w:tc>
          <w:tcPr>
            <w:tcW w:w="1860" w:type="dxa"/>
            <w:tcMar>
              <w:top w:w="0" w:type="dxa"/>
              <w:bottom w:w="0" w:type="dxa"/>
            </w:tcMar>
            <w:vAlign w:val="center"/>
          </w:tcPr>
          <w:p w14:paraId="15B8E97F" w14:textId="77777777" w:rsidR="00CE3067" w:rsidRDefault="00000000">
            <w:pPr>
              <w:keepNext/>
              <w:keepLines/>
              <w:spacing w:after="0" w:line="240" w:lineRule="auto"/>
              <w:jc w:val="right"/>
            </w:pPr>
            <w:r>
              <w:rPr>
                <w:sz w:val="18"/>
              </w:rPr>
              <w:t>5.117,09</w:t>
            </w:r>
          </w:p>
        </w:tc>
        <w:tc>
          <w:tcPr>
            <w:tcW w:w="1860" w:type="dxa"/>
            <w:tcMar>
              <w:top w:w="0" w:type="dxa"/>
              <w:bottom w:w="0" w:type="dxa"/>
            </w:tcMar>
            <w:vAlign w:val="center"/>
          </w:tcPr>
          <w:p w14:paraId="71E27CB5" w14:textId="77777777" w:rsidR="00CE3067" w:rsidRDefault="00000000">
            <w:pPr>
              <w:keepNext/>
              <w:keepLines/>
              <w:spacing w:after="0" w:line="240" w:lineRule="auto"/>
              <w:jc w:val="right"/>
            </w:pPr>
            <w:r>
              <w:rPr>
                <w:sz w:val="18"/>
              </w:rPr>
              <w:t>29.943,15</w:t>
            </w:r>
          </w:p>
        </w:tc>
        <w:tc>
          <w:tcPr>
            <w:tcW w:w="700" w:type="dxa"/>
            <w:tcMar>
              <w:top w:w="0" w:type="dxa"/>
              <w:bottom w:w="0" w:type="dxa"/>
            </w:tcMar>
            <w:vAlign w:val="center"/>
          </w:tcPr>
          <w:p w14:paraId="18D72836" w14:textId="77777777" w:rsidR="00CE3067" w:rsidRDefault="00000000">
            <w:pPr>
              <w:keepNext/>
              <w:keepLines/>
              <w:spacing w:after="0" w:line="240" w:lineRule="auto"/>
              <w:jc w:val="right"/>
            </w:pPr>
            <w:r>
              <w:rPr>
                <w:sz w:val="18"/>
              </w:rPr>
              <w:t>585,2</w:t>
            </w:r>
          </w:p>
        </w:tc>
      </w:tr>
    </w:tbl>
    <w:p w14:paraId="3D472293" w14:textId="77777777" w:rsidR="00CE3067" w:rsidRDefault="00CE3067">
      <w:pPr>
        <w:spacing w:after="0"/>
      </w:pPr>
    </w:p>
    <w:p w14:paraId="6D063F23" w14:textId="77777777" w:rsidR="00CE3067" w:rsidRDefault="00000000">
      <w:pPr>
        <w:jc w:val="both"/>
      </w:pPr>
      <w:r>
        <w:t>Na dan 31.12.2025. godine Ustanova ima evidentirane ukupne obračunate ostale prihode u iznosu 29.943,15 Eur, što je više za 24.826,06 Eur, odnosno 485,16 % u odnosu na prethodnu godinu. Stanje obračunatih prihoda odnosi se uglavnom na nenaplaćene račune za usluge iznajmljivanja bankomata u iznosu 1.065,90 Eur, koncesijske naknade za obavljanje ugostiteljske djelatnosti u iznosu 21.666,67 Eur, te nenaplaćene fakture za režijske troškove Državnih nekretnina u iznosu 6.702,44 Eur i MORH-a u iznosu 8.004,51 Eur, te konto ispravka vrijednosti potraživanja. Računi su izdani na zadnji dan 2025. godine i imaju dospijeće u 2026. godini.</w:t>
      </w:r>
    </w:p>
    <w:p w14:paraId="23B10479" w14:textId="77777777" w:rsidR="00CE3067" w:rsidRDefault="00CE3067"/>
    <w:p w14:paraId="59055904" w14:textId="77777777" w:rsidR="00CE3067" w:rsidRDefault="00000000">
      <w:pPr>
        <w:keepNext/>
        <w:spacing w:line="240" w:lineRule="auto"/>
        <w:jc w:val="center"/>
      </w:pPr>
      <w:r>
        <w:rPr>
          <w:sz w:val="28"/>
        </w:rPr>
        <w:t>Bilješka 136.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4444F4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34DE19"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393149"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248CF2"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3FE813"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B6D14F"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4888436" w14:textId="77777777" w:rsidR="00CE3067" w:rsidRDefault="00000000">
            <w:pPr>
              <w:keepNext/>
              <w:keepLines/>
              <w:spacing w:after="0" w:line="240" w:lineRule="auto"/>
              <w:jc w:val="center"/>
            </w:pPr>
            <w:r>
              <w:rPr>
                <w:b/>
                <w:sz w:val="18"/>
              </w:rPr>
              <w:t>Indeks (%)</w:t>
            </w:r>
          </w:p>
        </w:tc>
      </w:tr>
      <w:tr w:rsidR="00CE3067" w14:paraId="1D34E08D" w14:textId="77777777">
        <w:tblPrEx>
          <w:tblCellMar>
            <w:top w:w="0" w:type="dxa"/>
            <w:bottom w:w="0" w:type="dxa"/>
          </w:tblCellMar>
        </w:tblPrEx>
        <w:trPr>
          <w:cantSplit/>
          <w:trHeight w:val="560"/>
        </w:trPr>
        <w:tc>
          <w:tcPr>
            <w:tcW w:w="700" w:type="dxa"/>
            <w:tcMar>
              <w:top w:w="0" w:type="dxa"/>
              <w:bottom w:w="0" w:type="dxa"/>
            </w:tcMar>
            <w:vAlign w:val="center"/>
          </w:tcPr>
          <w:p w14:paraId="2465512F" w14:textId="77777777" w:rsidR="00CE3067" w:rsidRDefault="00000000">
            <w:pPr>
              <w:keepNext/>
              <w:keepLines/>
              <w:spacing w:after="0" w:line="240" w:lineRule="auto"/>
            </w:pPr>
            <w:r>
              <w:rPr>
                <w:sz w:val="18"/>
              </w:rPr>
              <w:t>968</w:t>
            </w:r>
          </w:p>
        </w:tc>
        <w:tc>
          <w:tcPr>
            <w:tcW w:w="3180" w:type="dxa"/>
            <w:tcMar>
              <w:top w:w="0" w:type="dxa"/>
              <w:bottom w:w="0" w:type="dxa"/>
            </w:tcMar>
            <w:vAlign w:val="center"/>
          </w:tcPr>
          <w:p w14:paraId="5DE83AC2" w14:textId="77777777" w:rsidR="00CE3067" w:rsidRDefault="00000000">
            <w:pPr>
              <w:keepNext/>
              <w:keepLines/>
              <w:spacing w:after="0" w:line="240" w:lineRule="auto"/>
            </w:pPr>
            <w:r>
              <w:rPr>
                <w:sz w:val="18"/>
              </w:rPr>
              <w:t>Kazne i upravne mjere te ostali prihodi</w:t>
            </w:r>
          </w:p>
        </w:tc>
        <w:tc>
          <w:tcPr>
            <w:tcW w:w="700" w:type="dxa"/>
            <w:tcMar>
              <w:top w:w="0" w:type="dxa"/>
              <w:bottom w:w="0" w:type="dxa"/>
            </w:tcMar>
            <w:vAlign w:val="center"/>
          </w:tcPr>
          <w:p w14:paraId="312317A4" w14:textId="77777777" w:rsidR="00CE3067" w:rsidRDefault="00000000">
            <w:pPr>
              <w:keepNext/>
              <w:keepLines/>
              <w:spacing w:after="0" w:line="240" w:lineRule="auto"/>
            </w:pPr>
            <w:r>
              <w:rPr>
                <w:sz w:val="18"/>
              </w:rPr>
              <w:t>968</w:t>
            </w:r>
          </w:p>
        </w:tc>
        <w:tc>
          <w:tcPr>
            <w:tcW w:w="1860" w:type="dxa"/>
            <w:tcMar>
              <w:top w:w="0" w:type="dxa"/>
              <w:bottom w:w="0" w:type="dxa"/>
            </w:tcMar>
            <w:vAlign w:val="center"/>
          </w:tcPr>
          <w:p w14:paraId="2A4ECF63" w14:textId="77777777" w:rsidR="00CE3067" w:rsidRDefault="00000000">
            <w:pPr>
              <w:keepNext/>
              <w:keepLines/>
              <w:spacing w:after="0" w:line="240" w:lineRule="auto"/>
              <w:jc w:val="right"/>
            </w:pPr>
            <w:r>
              <w:rPr>
                <w:sz w:val="18"/>
              </w:rPr>
              <w:t>3.000,13</w:t>
            </w:r>
          </w:p>
        </w:tc>
        <w:tc>
          <w:tcPr>
            <w:tcW w:w="1860" w:type="dxa"/>
            <w:tcMar>
              <w:top w:w="0" w:type="dxa"/>
              <w:bottom w:w="0" w:type="dxa"/>
            </w:tcMar>
            <w:vAlign w:val="center"/>
          </w:tcPr>
          <w:p w14:paraId="2C76D684" w14:textId="77777777" w:rsidR="00CE3067" w:rsidRDefault="00000000">
            <w:pPr>
              <w:keepNext/>
              <w:keepLines/>
              <w:spacing w:after="0" w:line="240" w:lineRule="auto"/>
              <w:jc w:val="right"/>
            </w:pPr>
            <w:r>
              <w:rPr>
                <w:sz w:val="18"/>
              </w:rPr>
              <w:t>3.720,80</w:t>
            </w:r>
          </w:p>
        </w:tc>
        <w:tc>
          <w:tcPr>
            <w:tcW w:w="700" w:type="dxa"/>
            <w:tcMar>
              <w:top w:w="0" w:type="dxa"/>
              <w:bottom w:w="0" w:type="dxa"/>
            </w:tcMar>
            <w:vAlign w:val="center"/>
          </w:tcPr>
          <w:p w14:paraId="66105FB7" w14:textId="77777777" w:rsidR="00CE3067" w:rsidRDefault="00000000">
            <w:pPr>
              <w:keepNext/>
              <w:keepLines/>
              <w:spacing w:after="0" w:line="240" w:lineRule="auto"/>
              <w:jc w:val="right"/>
            </w:pPr>
            <w:r>
              <w:rPr>
                <w:sz w:val="18"/>
              </w:rPr>
              <w:t>124,0</w:t>
            </w:r>
          </w:p>
        </w:tc>
      </w:tr>
    </w:tbl>
    <w:p w14:paraId="10973860" w14:textId="77777777" w:rsidR="00CE3067" w:rsidRDefault="00CE3067">
      <w:pPr>
        <w:spacing w:after="0"/>
      </w:pPr>
    </w:p>
    <w:p w14:paraId="145A625D" w14:textId="77777777" w:rsidR="00CE3067" w:rsidRDefault="00000000">
      <w:pPr>
        <w:jc w:val="both"/>
      </w:pPr>
      <w:r>
        <w:t>Na dan 31.12.2025. godine Ustanova ima evidentirane ukupne obračunate kazne i upravne mjere te ostale prihode u iznosu 3.720,80 Eur, što je više za 720,67 Eur, odnosno 24,03 % u odnosu na prethodnu godinu. Stanje obračunatih prihoda odnosi se uglavnom na izdane, a nenaplaćene račune za najam vlaka u vrijeme adventa, te račune za prekoračenje tarifa po službenim mobitelima koji će se obustaviti na isplaćenoj plaći za prosinac u siječnju 2026. godine. Dospijeće svih otvorenih računa je 2026. godina.</w:t>
      </w:r>
    </w:p>
    <w:p w14:paraId="6A7C590F" w14:textId="77777777" w:rsidR="00CE3067" w:rsidRDefault="00CE3067"/>
    <w:p w14:paraId="3F717508" w14:textId="77777777" w:rsidR="00CE3067" w:rsidRDefault="00000000">
      <w:pPr>
        <w:keepNext/>
        <w:spacing w:line="240" w:lineRule="auto"/>
        <w:jc w:val="center"/>
      </w:pPr>
      <w:r>
        <w:rPr>
          <w:sz w:val="28"/>
        </w:rPr>
        <w:t>Bilješka 137.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786AB1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A392E9"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480122"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60655F"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1DB631"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E356FD"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8CCB94" w14:textId="77777777" w:rsidR="00CE3067" w:rsidRDefault="00000000">
            <w:pPr>
              <w:keepNext/>
              <w:keepLines/>
              <w:spacing w:after="0" w:line="240" w:lineRule="auto"/>
              <w:jc w:val="center"/>
            </w:pPr>
            <w:r>
              <w:rPr>
                <w:b/>
                <w:sz w:val="18"/>
              </w:rPr>
              <w:t>Indeks (%)</w:t>
            </w:r>
          </w:p>
        </w:tc>
      </w:tr>
      <w:tr w:rsidR="00CE3067" w14:paraId="75D4DC73" w14:textId="77777777">
        <w:tblPrEx>
          <w:tblCellMar>
            <w:top w:w="0" w:type="dxa"/>
            <w:bottom w:w="0" w:type="dxa"/>
          </w:tblCellMar>
        </w:tblPrEx>
        <w:trPr>
          <w:cantSplit/>
          <w:trHeight w:val="560"/>
        </w:trPr>
        <w:tc>
          <w:tcPr>
            <w:tcW w:w="700" w:type="dxa"/>
            <w:tcMar>
              <w:top w:w="0" w:type="dxa"/>
              <w:bottom w:w="0" w:type="dxa"/>
            </w:tcMar>
            <w:vAlign w:val="center"/>
          </w:tcPr>
          <w:p w14:paraId="30389DAD" w14:textId="77777777" w:rsidR="00CE3067" w:rsidRDefault="00000000">
            <w:pPr>
              <w:keepNext/>
              <w:keepLines/>
              <w:spacing w:after="0" w:line="240" w:lineRule="auto"/>
            </w:pPr>
            <w:r>
              <w:rPr>
                <w:sz w:val="18"/>
              </w:rPr>
              <w:t>97</w:t>
            </w:r>
          </w:p>
        </w:tc>
        <w:tc>
          <w:tcPr>
            <w:tcW w:w="3180" w:type="dxa"/>
            <w:tcMar>
              <w:top w:w="0" w:type="dxa"/>
              <w:bottom w:w="0" w:type="dxa"/>
            </w:tcMar>
            <w:vAlign w:val="center"/>
          </w:tcPr>
          <w:p w14:paraId="0705C1E7" w14:textId="77777777" w:rsidR="00CE3067" w:rsidRDefault="00000000">
            <w:pPr>
              <w:keepNext/>
              <w:keepLines/>
              <w:spacing w:after="0" w:line="240" w:lineRule="auto"/>
            </w:pPr>
            <w:r>
              <w:rPr>
                <w:sz w:val="18"/>
              </w:rPr>
              <w:t>Obračunati prihodi od prodaje nefinancijske imovine (šifre 971 do 974)</w:t>
            </w:r>
          </w:p>
        </w:tc>
        <w:tc>
          <w:tcPr>
            <w:tcW w:w="700" w:type="dxa"/>
            <w:tcMar>
              <w:top w:w="0" w:type="dxa"/>
              <w:bottom w:w="0" w:type="dxa"/>
            </w:tcMar>
            <w:vAlign w:val="center"/>
          </w:tcPr>
          <w:p w14:paraId="02EC7C69" w14:textId="77777777" w:rsidR="00CE3067" w:rsidRDefault="00000000">
            <w:pPr>
              <w:keepNext/>
              <w:keepLines/>
              <w:spacing w:after="0" w:line="240" w:lineRule="auto"/>
            </w:pPr>
            <w:r>
              <w:rPr>
                <w:sz w:val="18"/>
              </w:rPr>
              <w:t>97</w:t>
            </w:r>
          </w:p>
        </w:tc>
        <w:tc>
          <w:tcPr>
            <w:tcW w:w="1860" w:type="dxa"/>
            <w:tcMar>
              <w:top w:w="0" w:type="dxa"/>
              <w:bottom w:w="0" w:type="dxa"/>
            </w:tcMar>
            <w:vAlign w:val="center"/>
          </w:tcPr>
          <w:p w14:paraId="456D722E" w14:textId="77777777" w:rsidR="00CE3067" w:rsidRDefault="00000000">
            <w:pPr>
              <w:keepNext/>
              <w:keepLines/>
              <w:spacing w:after="0" w:line="240" w:lineRule="auto"/>
              <w:jc w:val="right"/>
            </w:pPr>
            <w:r>
              <w:rPr>
                <w:sz w:val="18"/>
              </w:rPr>
              <w:t>1.792,00</w:t>
            </w:r>
          </w:p>
        </w:tc>
        <w:tc>
          <w:tcPr>
            <w:tcW w:w="1860" w:type="dxa"/>
            <w:tcMar>
              <w:top w:w="0" w:type="dxa"/>
              <w:bottom w:w="0" w:type="dxa"/>
            </w:tcMar>
            <w:vAlign w:val="center"/>
          </w:tcPr>
          <w:p w14:paraId="12C224BC" w14:textId="77777777" w:rsidR="00CE3067" w:rsidRDefault="00000000">
            <w:pPr>
              <w:keepNext/>
              <w:keepLines/>
              <w:spacing w:after="0" w:line="240" w:lineRule="auto"/>
              <w:jc w:val="right"/>
            </w:pPr>
            <w:r>
              <w:rPr>
                <w:sz w:val="18"/>
              </w:rPr>
              <w:t>30,17</w:t>
            </w:r>
          </w:p>
        </w:tc>
        <w:tc>
          <w:tcPr>
            <w:tcW w:w="700" w:type="dxa"/>
            <w:tcMar>
              <w:top w:w="0" w:type="dxa"/>
              <w:bottom w:w="0" w:type="dxa"/>
            </w:tcMar>
            <w:vAlign w:val="center"/>
          </w:tcPr>
          <w:p w14:paraId="3D07F87E" w14:textId="77777777" w:rsidR="00CE3067" w:rsidRDefault="00000000">
            <w:pPr>
              <w:keepNext/>
              <w:keepLines/>
              <w:spacing w:after="0" w:line="240" w:lineRule="auto"/>
              <w:jc w:val="right"/>
            </w:pPr>
            <w:r>
              <w:rPr>
                <w:sz w:val="18"/>
              </w:rPr>
              <w:t>1,7</w:t>
            </w:r>
          </w:p>
        </w:tc>
      </w:tr>
    </w:tbl>
    <w:p w14:paraId="021A3073" w14:textId="77777777" w:rsidR="00CE3067" w:rsidRDefault="00CE3067">
      <w:pPr>
        <w:spacing w:after="0"/>
      </w:pPr>
    </w:p>
    <w:p w14:paraId="41C16B3E" w14:textId="77777777" w:rsidR="00CE3067" w:rsidRDefault="00000000">
      <w:pPr>
        <w:jc w:val="both"/>
      </w:pPr>
      <w:r>
        <w:t>Na dan 31.12.2025. godine Ustanova ima evidentirane obračunate prihode od prodaje nefinancijske imovine u iznosu 30,17 Eur, što je manje za 1.761,83 Eur, odnosno 98,32 % u odnosu na prethodnu godinu. Stanje obračunatih prihoda odnosi se na fakturiranje manjka (brusilica i dvije karniše) odgovornim osobama temeljem godišnje inventure. U prethodnoj godini, postojao je saldo obračunatih prihoda za prodaju životinja u iznosu 4.170,39 Eur, te saldo ispravka vrijednosti u iznosu 2.378,39 Eur. </w:t>
      </w:r>
    </w:p>
    <w:p w14:paraId="343BFD99" w14:textId="77777777" w:rsidR="00CE3067" w:rsidRDefault="00CE3067"/>
    <w:p w14:paraId="7C7C996A" w14:textId="77777777" w:rsidR="00CE3067" w:rsidRDefault="00000000">
      <w:pPr>
        <w:keepNext/>
        <w:spacing w:line="240" w:lineRule="auto"/>
        <w:jc w:val="center"/>
      </w:pPr>
      <w:r>
        <w:rPr>
          <w:sz w:val="28"/>
        </w:rPr>
        <w:t>Bilješka 138.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135DD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16789C"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1DD150"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F3BF55"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FFEE7A"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46CACEA"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326ABE" w14:textId="77777777" w:rsidR="00CE3067" w:rsidRDefault="00000000">
            <w:pPr>
              <w:keepNext/>
              <w:keepLines/>
              <w:spacing w:after="0" w:line="240" w:lineRule="auto"/>
              <w:jc w:val="center"/>
            </w:pPr>
            <w:r>
              <w:rPr>
                <w:b/>
                <w:sz w:val="18"/>
              </w:rPr>
              <w:t>Indeks (%)</w:t>
            </w:r>
          </w:p>
        </w:tc>
      </w:tr>
      <w:tr w:rsidR="00CE3067" w14:paraId="57D71841" w14:textId="77777777">
        <w:tblPrEx>
          <w:tblCellMar>
            <w:top w:w="0" w:type="dxa"/>
            <w:bottom w:w="0" w:type="dxa"/>
          </w:tblCellMar>
        </w:tblPrEx>
        <w:trPr>
          <w:cantSplit/>
          <w:trHeight w:val="560"/>
        </w:trPr>
        <w:tc>
          <w:tcPr>
            <w:tcW w:w="700" w:type="dxa"/>
            <w:tcMar>
              <w:top w:w="0" w:type="dxa"/>
              <w:bottom w:w="0" w:type="dxa"/>
            </w:tcMar>
            <w:vAlign w:val="center"/>
          </w:tcPr>
          <w:p w14:paraId="1A8A0492" w14:textId="77777777" w:rsidR="00CE3067" w:rsidRDefault="00000000">
            <w:pPr>
              <w:keepNext/>
              <w:keepLines/>
              <w:spacing w:after="0" w:line="240" w:lineRule="auto"/>
            </w:pPr>
            <w:r>
              <w:rPr>
                <w:sz w:val="18"/>
              </w:rPr>
              <w:t>972</w:t>
            </w:r>
          </w:p>
        </w:tc>
        <w:tc>
          <w:tcPr>
            <w:tcW w:w="3180" w:type="dxa"/>
            <w:tcMar>
              <w:top w:w="0" w:type="dxa"/>
              <w:bottom w:w="0" w:type="dxa"/>
            </w:tcMar>
            <w:vAlign w:val="center"/>
          </w:tcPr>
          <w:p w14:paraId="3BDE1062" w14:textId="77777777" w:rsidR="00CE3067" w:rsidRDefault="00000000">
            <w:pPr>
              <w:keepNext/>
              <w:keepLines/>
              <w:spacing w:after="0" w:line="240" w:lineRule="auto"/>
            </w:pPr>
            <w:r>
              <w:rPr>
                <w:sz w:val="18"/>
              </w:rPr>
              <w:t>Obračunati prihodi od prodaje proizvedene dugotrajne imovine</w:t>
            </w:r>
          </w:p>
        </w:tc>
        <w:tc>
          <w:tcPr>
            <w:tcW w:w="700" w:type="dxa"/>
            <w:tcMar>
              <w:top w:w="0" w:type="dxa"/>
              <w:bottom w:w="0" w:type="dxa"/>
            </w:tcMar>
            <w:vAlign w:val="center"/>
          </w:tcPr>
          <w:p w14:paraId="5127540C" w14:textId="77777777" w:rsidR="00CE3067" w:rsidRDefault="00000000">
            <w:pPr>
              <w:keepNext/>
              <w:keepLines/>
              <w:spacing w:after="0" w:line="240" w:lineRule="auto"/>
            </w:pPr>
            <w:r>
              <w:rPr>
                <w:sz w:val="18"/>
              </w:rPr>
              <w:t>972</w:t>
            </w:r>
          </w:p>
        </w:tc>
        <w:tc>
          <w:tcPr>
            <w:tcW w:w="1860" w:type="dxa"/>
            <w:tcMar>
              <w:top w:w="0" w:type="dxa"/>
              <w:bottom w:w="0" w:type="dxa"/>
            </w:tcMar>
            <w:vAlign w:val="center"/>
          </w:tcPr>
          <w:p w14:paraId="6CD01F08" w14:textId="77777777" w:rsidR="00CE3067" w:rsidRDefault="00000000">
            <w:pPr>
              <w:keepNext/>
              <w:keepLines/>
              <w:spacing w:after="0" w:line="240" w:lineRule="auto"/>
              <w:jc w:val="right"/>
            </w:pPr>
            <w:r>
              <w:rPr>
                <w:sz w:val="18"/>
              </w:rPr>
              <w:t>1.792,00</w:t>
            </w:r>
          </w:p>
        </w:tc>
        <w:tc>
          <w:tcPr>
            <w:tcW w:w="1860" w:type="dxa"/>
            <w:tcMar>
              <w:top w:w="0" w:type="dxa"/>
              <w:bottom w:w="0" w:type="dxa"/>
            </w:tcMar>
            <w:vAlign w:val="center"/>
          </w:tcPr>
          <w:p w14:paraId="07436B79" w14:textId="77777777" w:rsidR="00CE3067" w:rsidRDefault="00000000">
            <w:pPr>
              <w:keepNext/>
              <w:keepLines/>
              <w:spacing w:after="0" w:line="240" w:lineRule="auto"/>
              <w:jc w:val="right"/>
            </w:pPr>
            <w:r>
              <w:rPr>
                <w:sz w:val="18"/>
              </w:rPr>
              <w:t>30,17</w:t>
            </w:r>
          </w:p>
        </w:tc>
        <w:tc>
          <w:tcPr>
            <w:tcW w:w="700" w:type="dxa"/>
            <w:tcMar>
              <w:top w:w="0" w:type="dxa"/>
              <w:bottom w:w="0" w:type="dxa"/>
            </w:tcMar>
            <w:vAlign w:val="center"/>
          </w:tcPr>
          <w:p w14:paraId="407EB449" w14:textId="77777777" w:rsidR="00CE3067" w:rsidRDefault="00000000">
            <w:pPr>
              <w:keepNext/>
              <w:keepLines/>
              <w:spacing w:after="0" w:line="240" w:lineRule="auto"/>
              <w:jc w:val="right"/>
            </w:pPr>
            <w:r>
              <w:rPr>
                <w:sz w:val="18"/>
              </w:rPr>
              <w:t>1,7</w:t>
            </w:r>
          </w:p>
        </w:tc>
      </w:tr>
    </w:tbl>
    <w:p w14:paraId="71CA573E" w14:textId="77777777" w:rsidR="00CE3067" w:rsidRDefault="00CE3067">
      <w:pPr>
        <w:spacing w:after="0"/>
      </w:pPr>
    </w:p>
    <w:p w14:paraId="7A81D95C" w14:textId="77777777" w:rsidR="00CE3067" w:rsidRDefault="00000000">
      <w:pPr>
        <w:jc w:val="both"/>
      </w:pPr>
      <w:r>
        <w:t>Na dan 31.12.2025. godine Ustanova ima evidentirane obračunate prihode od prodaje nefinancijske imovine u iznosu 30,17 Eur, što je manje za 1.761,83 Eur, odnosno 98,32 % u odnosu na prethodnu godinu. Stanje obračunatih prihoda odnosi se na fakturiranje manjka (brusilica i dvije karniše) odgovornim osobama temeljem godišnje inventure. U prethodnoj godini, postojao je saldo obračunatih prihoda za prodaju životinja u iznosu 4.170,39 Eur, te saldo ispravka vrijednosti u iznosu 2.378,39 Eur. </w:t>
      </w:r>
    </w:p>
    <w:p w14:paraId="627C97BB" w14:textId="77777777" w:rsidR="00CE3067" w:rsidRDefault="00CE3067"/>
    <w:p w14:paraId="60D5BDC5" w14:textId="77777777" w:rsidR="00CE3067" w:rsidRDefault="00000000">
      <w:pPr>
        <w:keepNext/>
        <w:spacing w:line="240" w:lineRule="auto"/>
        <w:jc w:val="center"/>
      </w:pPr>
      <w:r>
        <w:rPr>
          <w:sz w:val="28"/>
        </w:rPr>
        <w:t>Bilješka 139.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49FB7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DE0A6F"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42EBF7"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631994"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D9321D"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4643305"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305E7F1" w14:textId="77777777" w:rsidR="00CE3067" w:rsidRDefault="00000000">
            <w:pPr>
              <w:keepNext/>
              <w:keepLines/>
              <w:spacing w:after="0" w:line="240" w:lineRule="auto"/>
              <w:jc w:val="center"/>
            </w:pPr>
            <w:r>
              <w:rPr>
                <w:b/>
                <w:sz w:val="18"/>
              </w:rPr>
              <w:t>Indeks (%)</w:t>
            </w:r>
          </w:p>
        </w:tc>
      </w:tr>
      <w:tr w:rsidR="00CE3067" w14:paraId="6DC16977" w14:textId="77777777">
        <w:tblPrEx>
          <w:tblCellMar>
            <w:top w:w="0" w:type="dxa"/>
            <w:bottom w:w="0" w:type="dxa"/>
          </w:tblCellMar>
        </w:tblPrEx>
        <w:trPr>
          <w:cantSplit/>
          <w:trHeight w:val="560"/>
        </w:trPr>
        <w:tc>
          <w:tcPr>
            <w:tcW w:w="700" w:type="dxa"/>
            <w:tcMar>
              <w:top w:w="0" w:type="dxa"/>
              <w:bottom w:w="0" w:type="dxa"/>
            </w:tcMar>
            <w:vAlign w:val="center"/>
          </w:tcPr>
          <w:p w14:paraId="5E5335DE" w14:textId="77777777" w:rsidR="00CE3067" w:rsidRDefault="00000000">
            <w:pPr>
              <w:keepNext/>
              <w:keepLines/>
              <w:spacing w:after="0" w:line="240" w:lineRule="auto"/>
            </w:pPr>
            <w:r>
              <w:rPr>
                <w:sz w:val="18"/>
              </w:rPr>
              <w:t>996</w:t>
            </w:r>
          </w:p>
        </w:tc>
        <w:tc>
          <w:tcPr>
            <w:tcW w:w="3180" w:type="dxa"/>
            <w:tcMar>
              <w:top w:w="0" w:type="dxa"/>
              <w:bottom w:w="0" w:type="dxa"/>
            </w:tcMar>
            <w:vAlign w:val="center"/>
          </w:tcPr>
          <w:p w14:paraId="39468088" w14:textId="77777777" w:rsidR="00CE3067" w:rsidRDefault="00000000">
            <w:pPr>
              <w:keepNext/>
              <w:keepLines/>
              <w:spacing w:after="0" w:line="240" w:lineRule="auto"/>
            </w:pPr>
            <w:r>
              <w:rPr>
                <w:sz w:val="18"/>
              </w:rPr>
              <w:t>Izvanbilančni zapisi - pasiva</w:t>
            </w:r>
          </w:p>
        </w:tc>
        <w:tc>
          <w:tcPr>
            <w:tcW w:w="700" w:type="dxa"/>
            <w:tcMar>
              <w:top w:w="0" w:type="dxa"/>
              <w:bottom w:w="0" w:type="dxa"/>
            </w:tcMar>
            <w:vAlign w:val="center"/>
          </w:tcPr>
          <w:p w14:paraId="60BDB70C" w14:textId="77777777" w:rsidR="00CE3067" w:rsidRDefault="00000000">
            <w:pPr>
              <w:keepNext/>
              <w:keepLines/>
              <w:spacing w:after="0" w:line="240" w:lineRule="auto"/>
            </w:pPr>
            <w:r>
              <w:rPr>
                <w:sz w:val="18"/>
              </w:rPr>
              <w:t>996</w:t>
            </w:r>
          </w:p>
        </w:tc>
        <w:tc>
          <w:tcPr>
            <w:tcW w:w="1860" w:type="dxa"/>
            <w:tcMar>
              <w:top w:w="0" w:type="dxa"/>
              <w:bottom w:w="0" w:type="dxa"/>
            </w:tcMar>
            <w:vAlign w:val="center"/>
          </w:tcPr>
          <w:p w14:paraId="692438CC" w14:textId="77777777" w:rsidR="00CE3067" w:rsidRDefault="00000000">
            <w:pPr>
              <w:keepNext/>
              <w:keepLines/>
              <w:spacing w:after="0" w:line="240" w:lineRule="auto"/>
              <w:jc w:val="right"/>
            </w:pPr>
            <w:r>
              <w:rPr>
                <w:sz w:val="18"/>
              </w:rPr>
              <w:t>71.304,63</w:t>
            </w:r>
          </w:p>
        </w:tc>
        <w:tc>
          <w:tcPr>
            <w:tcW w:w="1860" w:type="dxa"/>
            <w:tcMar>
              <w:top w:w="0" w:type="dxa"/>
              <w:bottom w:w="0" w:type="dxa"/>
            </w:tcMar>
            <w:vAlign w:val="center"/>
          </w:tcPr>
          <w:p w14:paraId="2DA3EA77" w14:textId="77777777" w:rsidR="00CE3067" w:rsidRDefault="00000000">
            <w:pPr>
              <w:keepNext/>
              <w:keepLines/>
              <w:spacing w:after="0" w:line="240" w:lineRule="auto"/>
              <w:jc w:val="right"/>
            </w:pPr>
            <w:r>
              <w:rPr>
                <w:sz w:val="18"/>
              </w:rPr>
              <w:t>1.070.661,47</w:t>
            </w:r>
          </w:p>
        </w:tc>
        <w:tc>
          <w:tcPr>
            <w:tcW w:w="700" w:type="dxa"/>
            <w:tcMar>
              <w:top w:w="0" w:type="dxa"/>
              <w:bottom w:w="0" w:type="dxa"/>
            </w:tcMar>
            <w:vAlign w:val="center"/>
          </w:tcPr>
          <w:p w14:paraId="0466907B" w14:textId="77777777" w:rsidR="00CE3067" w:rsidRDefault="00000000">
            <w:pPr>
              <w:keepNext/>
              <w:keepLines/>
              <w:spacing w:after="0" w:line="240" w:lineRule="auto"/>
              <w:jc w:val="right"/>
            </w:pPr>
            <w:r>
              <w:rPr>
                <w:sz w:val="18"/>
              </w:rPr>
              <w:t>1501,5</w:t>
            </w:r>
          </w:p>
        </w:tc>
      </w:tr>
    </w:tbl>
    <w:p w14:paraId="2FF7EF92" w14:textId="77777777" w:rsidR="00CE3067" w:rsidRDefault="00CE3067">
      <w:pPr>
        <w:spacing w:after="0"/>
      </w:pPr>
    </w:p>
    <w:p w14:paraId="55AE78E6" w14:textId="77777777" w:rsidR="00CE3067" w:rsidRDefault="00000000">
      <w:r>
        <w:t>Na dan 31.12.2025. godine Ustanova ima evidentirane izvanbilančne zapise-pasiva u iznosu 1.070.661,47 Eur, što je više za 999.356,84 Eur, odnosno 1.401,53% u odnosu na prethodnu godinu. Analitiku stanja čine evidencije:</w:t>
      </w:r>
    </w:p>
    <w:p w14:paraId="2160E6A0" w14:textId="77777777" w:rsidR="00CE3067" w:rsidRDefault="00000000">
      <w:r>
        <w:t>·         Tuđa imovina dobivena na korištenje – OSA u iznosu 14.802,44 Eur koju čine sponzorski frižideri, škrinje, aparati za sok, stolice i slično.</w:t>
      </w:r>
    </w:p>
    <w:p w14:paraId="1D7C3E27" w14:textId="77777777" w:rsidR="00CE3067" w:rsidRDefault="00000000">
      <w:r>
        <w:t>·         Instrumenti osiguranja plaćanja – zadužnice i mjenica u iznosu 150,00 Eur,</w:t>
      </w:r>
    </w:p>
    <w:p w14:paraId="42691038" w14:textId="77777777" w:rsidR="00CE3067" w:rsidRDefault="00000000">
      <w:r>
        <w:t>·         Instrumenti osiguranja plaćanja - bankarske garancije u iznosu 56.407,19 Eur</w:t>
      </w:r>
    </w:p>
    <w:p w14:paraId="53A01B12" w14:textId="77777777" w:rsidR="00CE3067" w:rsidRDefault="00000000">
      <w:r>
        <w:t>·         Preuzete obveze po ugovorima o nabavi roba, radova i usluga u iznosu 850.908,06 Eur, te</w:t>
      </w:r>
    </w:p>
    <w:p w14:paraId="403B5C81" w14:textId="77777777" w:rsidR="00CE3067" w:rsidRDefault="00000000">
      <w:r>
        <w:t>·         Potraživanja po ugovorima o dodijeljenim bespovratnim sredstvima iz EU fondova u iznosu 148.393,78 Eur</w:t>
      </w:r>
    </w:p>
    <w:p w14:paraId="405887F8" w14:textId="77777777" w:rsidR="00CE3067" w:rsidRDefault="00000000">
      <w:r>
        <w:t> </w:t>
      </w:r>
    </w:p>
    <w:p w14:paraId="1F651D65" w14:textId="77777777" w:rsidR="00CE3067" w:rsidRDefault="00000000">
      <w:pPr>
        <w:jc w:val="both"/>
      </w:pPr>
      <w:r>
        <w:t>Izmjenom Pravilnika o proračunskom računovodstvu i kontnom planu, u 2025. godini evidentirane su dodatne izvanbilančne analitike vezane za evidentiranje vrijednosti nekontinuiranih ugovora, te ugovora o dodijeljenim bespovratnim sredstvima iz EU fondova. Analitika ugovora o nabavi sastoji se uglavnom od ugovora za građevinske radove, sanaciju postojeće imovine, nabavu nove dugotrajne imovine, za projektnu dokumentaciju, te konzervatorsko-restauratorske radove i sl. Potraživanja po ugovorima o dodijeljenim bespovratnim sredstvima iz EU odnose se na ostatak neisplaćenih potraživanja po Interreg projektima GREW i MPA4CHANGE. </w:t>
      </w:r>
    </w:p>
    <w:p w14:paraId="05257F8A" w14:textId="77777777" w:rsidR="00CE3067" w:rsidRDefault="00CE3067"/>
    <w:p w14:paraId="0A9A8E6E" w14:textId="77777777" w:rsidR="00CE3067" w:rsidRDefault="00000000">
      <w:pPr>
        <w:keepNext/>
        <w:spacing w:line="240" w:lineRule="auto"/>
        <w:jc w:val="center"/>
      </w:pPr>
      <w:r>
        <w:rPr>
          <w:sz w:val="28"/>
        </w:rPr>
        <w:t>Bilješka 140.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1A8EAF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56B566"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7A0709"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6CBD36"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A38B65"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227862B"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1530FB6" w14:textId="77777777" w:rsidR="00CE3067" w:rsidRDefault="00000000">
            <w:pPr>
              <w:keepNext/>
              <w:keepLines/>
              <w:spacing w:after="0" w:line="240" w:lineRule="auto"/>
              <w:jc w:val="center"/>
            </w:pPr>
            <w:r>
              <w:rPr>
                <w:b/>
                <w:sz w:val="18"/>
              </w:rPr>
              <w:t>Indeks (%)</w:t>
            </w:r>
          </w:p>
        </w:tc>
      </w:tr>
      <w:tr w:rsidR="00CE3067" w14:paraId="05D8407D" w14:textId="77777777">
        <w:tblPrEx>
          <w:tblCellMar>
            <w:top w:w="0" w:type="dxa"/>
            <w:bottom w:w="0" w:type="dxa"/>
          </w:tblCellMar>
        </w:tblPrEx>
        <w:trPr>
          <w:cantSplit/>
          <w:trHeight w:val="560"/>
        </w:trPr>
        <w:tc>
          <w:tcPr>
            <w:tcW w:w="700" w:type="dxa"/>
            <w:tcMar>
              <w:top w:w="0" w:type="dxa"/>
              <w:bottom w:w="0" w:type="dxa"/>
            </w:tcMar>
            <w:vAlign w:val="center"/>
          </w:tcPr>
          <w:p w14:paraId="6EE1621F" w14:textId="77777777" w:rsidR="00CE3067" w:rsidRDefault="00000000">
            <w:pPr>
              <w:keepNext/>
              <w:keepLines/>
              <w:spacing w:after="0" w:line="240" w:lineRule="auto"/>
            </w:pPr>
            <w:r>
              <w:rPr>
                <w:sz w:val="18"/>
              </w:rPr>
              <w:t>dio 16</w:t>
            </w:r>
          </w:p>
        </w:tc>
        <w:tc>
          <w:tcPr>
            <w:tcW w:w="3180" w:type="dxa"/>
            <w:tcMar>
              <w:top w:w="0" w:type="dxa"/>
              <w:bottom w:w="0" w:type="dxa"/>
            </w:tcMar>
            <w:vAlign w:val="center"/>
          </w:tcPr>
          <w:p w14:paraId="577E36FF" w14:textId="77777777" w:rsidR="00CE3067" w:rsidRDefault="00000000">
            <w:pPr>
              <w:keepNext/>
              <w:keepLines/>
              <w:spacing w:after="0" w:line="240" w:lineRule="auto"/>
            </w:pPr>
            <w:r>
              <w:rPr>
                <w:sz w:val="18"/>
              </w:rPr>
              <w:t>Potraživanja za prihode poslovanja - dospjela</w:t>
            </w:r>
          </w:p>
        </w:tc>
        <w:tc>
          <w:tcPr>
            <w:tcW w:w="700" w:type="dxa"/>
            <w:tcMar>
              <w:top w:w="0" w:type="dxa"/>
              <w:bottom w:w="0" w:type="dxa"/>
            </w:tcMar>
            <w:vAlign w:val="center"/>
          </w:tcPr>
          <w:p w14:paraId="2010B8AB" w14:textId="77777777" w:rsidR="00CE3067" w:rsidRDefault="00000000">
            <w:pPr>
              <w:keepNext/>
              <w:keepLines/>
              <w:spacing w:after="0" w:line="240" w:lineRule="auto"/>
            </w:pPr>
            <w:r>
              <w:rPr>
                <w:sz w:val="18"/>
              </w:rPr>
              <w:t>dio 16 D</w:t>
            </w:r>
          </w:p>
        </w:tc>
        <w:tc>
          <w:tcPr>
            <w:tcW w:w="1860" w:type="dxa"/>
            <w:tcMar>
              <w:top w:w="0" w:type="dxa"/>
              <w:bottom w:w="0" w:type="dxa"/>
            </w:tcMar>
            <w:vAlign w:val="center"/>
          </w:tcPr>
          <w:p w14:paraId="3C893E68" w14:textId="77777777" w:rsidR="00CE3067" w:rsidRDefault="00000000">
            <w:pPr>
              <w:keepNext/>
              <w:keepLines/>
              <w:spacing w:after="0" w:line="240" w:lineRule="auto"/>
              <w:jc w:val="right"/>
            </w:pPr>
            <w:r>
              <w:rPr>
                <w:sz w:val="18"/>
              </w:rPr>
              <w:t>57.346,79</w:t>
            </w:r>
          </w:p>
        </w:tc>
        <w:tc>
          <w:tcPr>
            <w:tcW w:w="1860" w:type="dxa"/>
            <w:tcMar>
              <w:top w:w="0" w:type="dxa"/>
              <w:bottom w:w="0" w:type="dxa"/>
            </w:tcMar>
            <w:vAlign w:val="center"/>
          </w:tcPr>
          <w:p w14:paraId="782BDDCA" w14:textId="77777777" w:rsidR="00CE3067" w:rsidRDefault="00000000">
            <w:pPr>
              <w:keepNext/>
              <w:keepLines/>
              <w:spacing w:after="0" w:line="240" w:lineRule="auto"/>
              <w:jc w:val="right"/>
            </w:pPr>
            <w:r>
              <w:rPr>
                <w:sz w:val="18"/>
              </w:rPr>
              <w:t>71.140,71</w:t>
            </w:r>
          </w:p>
        </w:tc>
        <w:tc>
          <w:tcPr>
            <w:tcW w:w="700" w:type="dxa"/>
            <w:tcMar>
              <w:top w:w="0" w:type="dxa"/>
              <w:bottom w:w="0" w:type="dxa"/>
            </w:tcMar>
            <w:vAlign w:val="center"/>
          </w:tcPr>
          <w:p w14:paraId="45E88F8F" w14:textId="77777777" w:rsidR="00CE3067" w:rsidRDefault="00000000">
            <w:pPr>
              <w:keepNext/>
              <w:keepLines/>
              <w:spacing w:after="0" w:line="240" w:lineRule="auto"/>
              <w:jc w:val="right"/>
            </w:pPr>
            <w:r>
              <w:rPr>
                <w:sz w:val="18"/>
              </w:rPr>
              <w:t>124,1</w:t>
            </w:r>
          </w:p>
        </w:tc>
      </w:tr>
    </w:tbl>
    <w:p w14:paraId="542E9F3A" w14:textId="77777777" w:rsidR="00CE3067" w:rsidRDefault="00CE3067">
      <w:pPr>
        <w:spacing w:after="0"/>
      </w:pPr>
    </w:p>
    <w:p w14:paraId="1B9F472B" w14:textId="77777777" w:rsidR="00CE3067" w:rsidRDefault="00000000">
      <w:pPr>
        <w:jc w:val="both"/>
      </w:pPr>
      <w:r>
        <w:t>Na dan 31.12.2025. godine evidentirana su dospjela potraživanja za prihode poslovanja u iznosu 71.140,71 Eur, što je više za 13.793,92 Eur, odnosno 24,05% u odnosu na prethodnu godinu. Evidencija prati porast obračunatih prihoda na grupi 96.</w:t>
      </w:r>
    </w:p>
    <w:p w14:paraId="487A00F5" w14:textId="77777777" w:rsidR="00CE3067" w:rsidRDefault="00CE3067"/>
    <w:p w14:paraId="0B8383A9" w14:textId="77777777" w:rsidR="00CE3067" w:rsidRDefault="00000000">
      <w:pPr>
        <w:keepNext/>
        <w:spacing w:line="240" w:lineRule="auto"/>
        <w:jc w:val="center"/>
      </w:pPr>
      <w:r>
        <w:rPr>
          <w:sz w:val="28"/>
        </w:rPr>
        <w:t>Bilješka 141.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4EA6D4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5E96E7"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CFF1B5"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78AC23"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70661A"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09AD71"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34F9227" w14:textId="77777777" w:rsidR="00CE3067" w:rsidRDefault="00000000">
            <w:pPr>
              <w:keepNext/>
              <w:keepLines/>
              <w:spacing w:after="0" w:line="240" w:lineRule="auto"/>
              <w:jc w:val="center"/>
            </w:pPr>
            <w:r>
              <w:rPr>
                <w:b/>
                <w:sz w:val="18"/>
              </w:rPr>
              <w:t>Indeks (%)</w:t>
            </w:r>
          </w:p>
        </w:tc>
      </w:tr>
      <w:tr w:rsidR="00CE3067" w14:paraId="7595F5CA" w14:textId="77777777">
        <w:tblPrEx>
          <w:tblCellMar>
            <w:top w:w="0" w:type="dxa"/>
            <w:bottom w:w="0" w:type="dxa"/>
          </w:tblCellMar>
        </w:tblPrEx>
        <w:trPr>
          <w:cantSplit/>
          <w:trHeight w:val="560"/>
        </w:trPr>
        <w:tc>
          <w:tcPr>
            <w:tcW w:w="700" w:type="dxa"/>
            <w:tcMar>
              <w:top w:w="0" w:type="dxa"/>
              <w:bottom w:w="0" w:type="dxa"/>
            </w:tcMar>
            <w:vAlign w:val="center"/>
          </w:tcPr>
          <w:p w14:paraId="71391FD9" w14:textId="77777777" w:rsidR="00CE3067" w:rsidRDefault="00000000">
            <w:pPr>
              <w:keepNext/>
              <w:keepLines/>
              <w:spacing w:after="0" w:line="240" w:lineRule="auto"/>
            </w:pPr>
            <w:r>
              <w:rPr>
                <w:sz w:val="18"/>
              </w:rPr>
              <w:t>dio 16</w:t>
            </w:r>
          </w:p>
        </w:tc>
        <w:tc>
          <w:tcPr>
            <w:tcW w:w="3180" w:type="dxa"/>
            <w:tcMar>
              <w:top w:w="0" w:type="dxa"/>
              <w:bottom w:w="0" w:type="dxa"/>
            </w:tcMar>
            <w:vAlign w:val="center"/>
          </w:tcPr>
          <w:p w14:paraId="3787BA79" w14:textId="77777777" w:rsidR="00CE3067" w:rsidRDefault="00000000">
            <w:pPr>
              <w:keepNext/>
              <w:keepLines/>
              <w:spacing w:after="0" w:line="240" w:lineRule="auto"/>
            </w:pPr>
            <w:r>
              <w:rPr>
                <w:sz w:val="18"/>
              </w:rPr>
              <w:t>Potraživanja za prihode poslovanja - nedospjela</w:t>
            </w:r>
          </w:p>
        </w:tc>
        <w:tc>
          <w:tcPr>
            <w:tcW w:w="700" w:type="dxa"/>
            <w:tcMar>
              <w:top w:w="0" w:type="dxa"/>
              <w:bottom w:w="0" w:type="dxa"/>
            </w:tcMar>
            <w:vAlign w:val="center"/>
          </w:tcPr>
          <w:p w14:paraId="6D098A7F" w14:textId="77777777" w:rsidR="00CE3067" w:rsidRDefault="00000000">
            <w:pPr>
              <w:keepNext/>
              <w:keepLines/>
              <w:spacing w:after="0" w:line="240" w:lineRule="auto"/>
            </w:pPr>
            <w:r>
              <w:rPr>
                <w:sz w:val="18"/>
              </w:rPr>
              <w:t>dio 16 N</w:t>
            </w:r>
          </w:p>
        </w:tc>
        <w:tc>
          <w:tcPr>
            <w:tcW w:w="1860" w:type="dxa"/>
            <w:tcMar>
              <w:top w:w="0" w:type="dxa"/>
              <w:bottom w:w="0" w:type="dxa"/>
            </w:tcMar>
            <w:vAlign w:val="center"/>
          </w:tcPr>
          <w:p w14:paraId="22132279" w14:textId="77777777" w:rsidR="00CE3067" w:rsidRDefault="00000000">
            <w:pPr>
              <w:keepNext/>
              <w:keepLines/>
              <w:spacing w:after="0" w:line="240" w:lineRule="auto"/>
              <w:jc w:val="right"/>
            </w:pPr>
            <w:r>
              <w:rPr>
                <w:sz w:val="18"/>
              </w:rPr>
              <w:t>54.335,93</w:t>
            </w:r>
          </w:p>
        </w:tc>
        <w:tc>
          <w:tcPr>
            <w:tcW w:w="1860" w:type="dxa"/>
            <w:tcMar>
              <w:top w:w="0" w:type="dxa"/>
              <w:bottom w:w="0" w:type="dxa"/>
            </w:tcMar>
            <w:vAlign w:val="center"/>
          </w:tcPr>
          <w:p w14:paraId="531E4B01" w14:textId="77777777" w:rsidR="00CE3067" w:rsidRDefault="00000000">
            <w:pPr>
              <w:keepNext/>
              <w:keepLines/>
              <w:spacing w:after="0" w:line="240" w:lineRule="auto"/>
              <w:jc w:val="right"/>
            </w:pPr>
            <w:r>
              <w:rPr>
                <w:sz w:val="18"/>
              </w:rPr>
              <w:t>88.208,57</w:t>
            </w:r>
          </w:p>
        </w:tc>
        <w:tc>
          <w:tcPr>
            <w:tcW w:w="700" w:type="dxa"/>
            <w:tcMar>
              <w:top w:w="0" w:type="dxa"/>
              <w:bottom w:w="0" w:type="dxa"/>
            </w:tcMar>
            <w:vAlign w:val="center"/>
          </w:tcPr>
          <w:p w14:paraId="4C305767" w14:textId="77777777" w:rsidR="00CE3067" w:rsidRDefault="00000000">
            <w:pPr>
              <w:keepNext/>
              <w:keepLines/>
              <w:spacing w:after="0" w:line="240" w:lineRule="auto"/>
              <w:jc w:val="right"/>
            </w:pPr>
            <w:r>
              <w:rPr>
                <w:sz w:val="18"/>
              </w:rPr>
              <w:t>162,3</w:t>
            </w:r>
          </w:p>
        </w:tc>
      </w:tr>
    </w:tbl>
    <w:p w14:paraId="15032B64" w14:textId="77777777" w:rsidR="00CE3067" w:rsidRDefault="00CE3067">
      <w:pPr>
        <w:spacing w:after="0"/>
      </w:pPr>
    </w:p>
    <w:p w14:paraId="35A4491C" w14:textId="77777777" w:rsidR="00CE3067" w:rsidRDefault="00000000">
      <w:pPr>
        <w:jc w:val="both"/>
      </w:pPr>
      <w:r>
        <w:t>Na dan 31.12.2025. godine evidentirana su nedospjela potraživanja za prihode poslovanja u iznosu 88.208,57 Eur, što je više za 33.872,64 Eur, odnosno 62,34% u odnosu na prethodnu godinu. Evidencija prati porast obračunatih prihoda na grupi 96, a u razliku u usporedbi s prethodnom godinom ulazi i saldo potraživanja za refundaciju tekućih i kapitalnih troškova po projektima evidentiranim na grupi 163 u ukupnom iznosu od 23.001,65 Eur. Navedena potraživanja dodatna su evidencija propisana novim Pravilnikom o proračunskom računovodstvu s primjenom od 2025. godine.</w:t>
      </w:r>
    </w:p>
    <w:p w14:paraId="7A959055" w14:textId="77777777" w:rsidR="00CE3067" w:rsidRDefault="00CE3067"/>
    <w:p w14:paraId="56CF12ED" w14:textId="77777777" w:rsidR="00CE3067" w:rsidRDefault="00000000">
      <w:pPr>
        <w:keepNext/>
        <w:spacing w:line="240" w:lineRule="auto"/>
        <w:jc w:val="center"/>
      </w:pPr>
      <w:r>
        <w:rPr>
          <w:sz w:val="28"/>
        </w:rPr>
        <w:t>Bilješka 142.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7BE0DE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15E649"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3076B5"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46BEB7"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0F5ED3"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7B5B7AC"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53EE11" w14:textId="77777777" w:rsidR="00CE3067" w:rsidRDefault="00000000">
            <w:pPr>
              <w:keepNext/>
              <w:keepLines/>
              <w:spacing w:after="0" w:line="240" w:lineRule="auto"/>
              <w:jc w:val="center"/>
            </w:pPr>
            <w:r>
              <w:rPr>
                <w:b/>
                <w:sz w:val="18"/>
              </w:rPr>
              <w:t>Indeks (%)</w:t>
            </w:r>
          </w:p>
        </w:tc>
      </w:tr>
      <w:tr w:rsidR="00CE3067" w14:paraId="4BB1E803" w14:textId="77777777">
        <w:tblPrEx>
          <w:tblCellMar>
            <w:top w:w="0" w:type="dxa"/>
            <w:bottom w:w="0" w:type="dxa"/>
          </w:tblCellMar>
        </w:tblPrEx>
        <w:trPr>
          <w:cantSplit/>
          <w:trHeight w:val="560"/>
        </w:trPr>
        <w:tc>
          <w:tcPr>
            <w:tcW w:w="700" w:type="dxa"/>
            <w:tcMar>
              <w:top w:w="0" w:type="dxa"/>
              <w:bottom w:w="0" w:type="dxa"/>
            </w:tcMar>
            <w:vAlign w:val="center"/>
          </w:tcPr>
          <w:p w14:paraId="7CD57214" w14:textId="77777777" w:rsidR="00CE3067" w:rsidRDefault="00000000">
            <w:pPr>
              <w:keepNext/>
              <w:keepLines/>
              <w:spacing w:after="0" w:line="240" w:lineRule="auto"/>
            </w:pPr>
            <w:r>
              <w:rPr>
                <w:sz w:val="18"/>
              </w:rPr>
              <w:t>12911</w:t>
            </w:r>
          </w:p>
        </w:tc>
        <w:tc>
          <w:tcPr>
            <w:tcW w:w="3180" w:type="dxa"/>
            <w:tcMar>
              <w:top w:w="0" w:type="dxa"/>
              <w:bottom w:w="0" w:type="dxa"/>
            </w:tcMar>
            <w:vAlign w:val="center"/>
          </w:tcPr>
          <w:p w14:paraId="238661D4" w14:textId="77777777" w:rsidR="00CE3067" w:rsidRDefault="00000000">
            <w:pPr>
              <w:keepNext/>
              <w:keepLines/>
              <w:spacing w:after="0" w:line="240" w:lineRule="auto"/>
            </w:pPr>
            <w:r>
              <w:rPr>
                <w:sz w:val="18"/>
              </w:rPr>
              <w:t>Potraživanja za naknade koje se refundiraju</w:t>
            </w:r>
          </w:p>
        </w:tc>
        <w:tc>
          <w:tcPr>
            <w:tcW w:w="700" w:type="dxa"/>
            <w:tcMar>
              <w:top w:w="0" w:type="dxa"/>
              <w:bottom w:w="0" w:type="dxa"/>
            </w:tcMar>
            <w:vAlign w:val="center"/>
          </w:tcPr>
          <w:p w14:paraId="7563BF87" w14:textId="77777777" w:rsidR="00CE3067" w:rsidRDefault="00000000">
            <w:pPr>
              <w:keepNext/>
              <w:keepLines/>
              <w:spacing w:after="0" w:line="240" w:lineRule="auto"/>
            </w:pPr>
            <w:r>
              <w:rPr>
                <w:sz w:val="18"/>
              </w:rPr>
              <w:t>12911</w:t>
            </w:r>
          </w:p>
        </w:tc>
        <w:tc>
          <w:tcPr>
            <w:tcW w:w="1860" w:type="dxa"/>
            <w:tcMar>
              <w:top w:w="0" w:type="dxa"/>
              <w:bottom w:w="0" w:type="dxa"/>
            </w:tcMar>
            <w:vAlign w:val="center"/>
          </w:tcPr>
          <w:p w14:paraId="0EB7A31E" w14:textId="77777777" w:rsidR="00CE3067" w:rsidRDefault="00000000">
            <w:pPr>
              <w:keepNext/>
              <w:keepLines/>
              <w:spacing w:after="0" w:line="240" w:lineRule="auto"/>
              <w:jc w:val="right"/>
            </w:pPr>
            <w:r>
              <w:rPr>
                <w:sz w:val="18"/>
              </w:rPr>
              <w:t>27.386,78</w:t>
            </w:r>
          </w:p>
        </w:tc>
        <w:tc>
          <w:tcPr>
            <w:tcW w:w="1860" w:type="dxa"/>
            <w:tcMar>
              <w:top w:w="0" w:type="dxa"/>
              <w:bottom w:w="0" w:type="dxa"/>
            </w:tcMar>
            <w:vAlign w:val="center"/>
          </w:tcPr>
          <w:p w14:paraId="35F98027" w14:textId="77777777" w:rsidR="00CE3067" w:rsidRDefault="00000000">
            <w:pPr>
              <w:keepNext/>
              <w:keepLines/>
              <w:spacing w:after="0" w:line="240" w:lineRule="auto"/>
              <w:jc w:val="right"/>
            </w:pPr>
            <w:r>
              <w:rPr>
                <w:sz w:val="18"/>
              </w:rPr>
              <w:t>23.549,05</w:t>
            </w:r>
          </w:p>
        </w:tc>
        <w:tc>
          <w:tcPr>
            <w:tcW w:w="700" w:type="dxa"/>
            <w:tcMar>
              <w:top w:w="0" w:type="dxa"/>
              <w:bottom w:w="0" w:type="dxa"/>
            </w:tcMar>
            <w:vAlign w:val="center"/>
          </w:tcPr>
          <w:p w14:paraId="3FB6323B" w14:textId="77777777" w:rsidR="00CE3067" w:rsidRDefault="00000000">
            <w:pPr>
              <w:keepNext/>
              <w:keepLines/>
              <w:spacing w:after="0" w:line="240" w:lineRule="auto"/>
              <w:jc w:val="right"/>
            </w:pPr>
            <w:r>
              <w:rPr>
                <w:sz w:val="18"/>
              </w:rPr>
              <w:t>86,0</w:t>
            </w:r>
          </w:p>
        </w:tc>
      </w:tr>
    </w:tbl>
    <w:p w14:paraId="031E881F" w14:textId="77777777" w:rsidR="00CE3067" w:rsidRDefault="00CE3067">
      <w:pPr>
        <w:spacing w:after="0"/>
      </w:pPr>
    </w:p>
    <w:p w14:paraId="4558B63F" w14:textId="77777777" w:rsidR="00CE3067" w:rsidRDefault="00000000">
      <w:pPr>
        <w:jc w:val="both"/>
      </w:pPr>
      <w:r>
        <w:t>Na dan 31.12.2025. godine evidentirana su potraživanja za naknade koje se refundiraju u iznosu 23.549,05 Eur, što je manje za 3.837,73 Eur, odnosno 14,01% u odnosu na prethodnu godinu. Evidencija predstavlja potraživanja za bolovanja preko HZZO.</w:t>
      </w:r>
    </w:p>
    <w:p w14:paraId="77547670" w14:textId="77777777" w:rsidR="00CE3067" w:rsidRDefault="00CE3067"/>
    <w:p w14:paraId="7E509893" w14:textId="77777777" w:rsidR="00CE3067" w:rsidRDefault="00000000">
      <w:pPr>
        <w:keepNext/>
        <w:spacing w:line="240" w:lineRule="auto"/>
        <w:jc w:val="center"/>
      </w:pPr>
      <w:r>
        <w:rPr>
          <w:sz w:val="28"/>
        </w:rPr>
        <w:t>Bilješka 143.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5E6350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FA4333"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F0E8D9"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21A746"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1AE51F"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D4B50C"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3325E95" w14:textId="77777777" w:rsidR="00CE3067" w:rsidRDefault="00000000">
            <w:pPr>
              <w:keepNext/>
              <w:keepLines/>
              <w:spacing w:after="0" w:line="240" w:lineRule="auto"/>
              <w:jc w:val="center"/>
            </w:pPr>
            <w:r>
              <w:rPr>
                <w:b/>
                <w:sz w:val="18"/>
              </w:rPr>
              <w:t>Indeks (%)</w:t>
            </w:r>
          </w:p>
        </w:tc>
      </w:tr>
      <w:tr w:rsidR="00CE3067" w14:paraId="2216E2A4" w14:textId="77777777">
        <w:tblPrEx>
          <w:tblCellMar>
            <w:top w:w="0" w:type="dxa"/>
            <w:bottom w:w="0" w:type="dxa"/>
          </w:tblCellMar>
        </w:tblPrEx>
        <w:trPr>
          <w:cantSplit/>
          <w:trHeight w:val="560"/>
        </w:trPr>
        <w:tc>
          <w:tcPr>
            <w:tcW w:w="700" w:type="dxa"/>
            <w:tcMar>
              <w:top w:w="0" w:type="dxa"/>
              <w:bottom w:w="0" w:type="dxa"/>
            </w:tcMar>
            <w:vAlign w:val="center"/>
          </w:tcPr>
          <w:p w14:paraId="2303A97E" w14:textId="77777777" w:rsidR="00CE3067" w:rsidRDefault="00000000">
            <w:pPr>
              <w:keepNext/>
              <w:keepLines/>
              <w:spacing w:after="0" w:line="240" w:lineRule="auto"/>
            </w:pPr>
            <w:r>
              <w:rPr>
                <w:sz w:val="18"/>
              </w:rPr>
              <w:t>12912</w:t>
            </w:r>
          </w:p>
        </w:tc>
        <w:tc>
          <w:tcPr>
            <w:tcW w:w="3180" w:type="dxa"/>
            <w:tcMar>
              <w:top w:w="0" w:type="dxa"/>
              <w:bottom w:w="0" w:type="dxa"/>
            </w:tcMar>
            <w:vAlign w:val="center"/>
          </w:tcPr>
          <w:p w14:paraId="5E8A1047" w14:textId="77777777" w:rsidR="00CE3067" w:rsidRDefault="00000000">
            <w:pPr>
              <w:keepNext/>
              <w:keepLines/>
              <w:spacing w:after="0" w:line="240" w:lineRule="auto"/>
            </w:pPr>
            <w:r>
              <w:rPr>
                <w:sz w:val="18"/>
              </w:rPr>
              <w:t>Potraživanja za predujmove</w:t>
            </w:r>
          </w:p>
        </w:tc>
        <w:tc>
          <w:tcPr>
            <w:tcW w:w="700" w:type="dxa"/>
            <w:tcMar>
              <w:top w:w="0" w:type="dxa"/>
              <w:bottom w:w="0" w:type="dxa"/>
            </w:tcMar>
            <w:vAlign w:val="center"/>
          </w:tcPr>
          <w:p w14:paraId="719F54E6" w14:textId="77777777" w:rsidR="00CE3067" w:rsidRDefault="00000000">
            <w:pPr>
              <w:keepNext/>
              <w:keepLines/>
              <w:spacing w:after="0" w:line="240" w:lineRule="auto"/>
            </w:pPr>
            <w:r>
              <w:rPr>
                <w:sz w:val="18"/>
              </w:rPr>
              <w:t>12912</w:t>
            </w:r>
          </w:p>
        </w:tc>
        <w:tc>
          <w:tcPr>
            <w:tcW w:w="1860" w:type="dxa"/>
            <w:tcMar>
              <w:top w:w="0" w:type="dxa"/>
              <w:bottom w:w="0" w:type="dxa"/>
            </w:tcMar>
            <w:vAlign w:val="center"/>
          </w:tcPr>
          <w:p w14:paraId="0888E4FC" w14:textId="77777777" w:rsidR="00CE3067" w:rsidRDefault="00000000">
            <w:pPr>
              <w:keepNext/>
              <w:keepLines/>
              <w:spacing w:after="0" w:line="240" w:lineRule="auto"/>
              <w:jc w:val="right"/>
            </w:pPr>
            <w:r>
              <w:rPr>
                <w:sz w:val="18"/>
              </w:rPr>
              <w:t>821,79</w:t>
            </w:r>
          </w:p>
        </w:tc>
        <w:tc>
          <w:tcPr>
            <w:tcW w:w="1860" w:type="dxa"/>
            <w:tcMar>
              <w:top w:w="0" w:type="dxa"/>
              <w:bottom w:w="0" w:type="dxa"/>
            </w:tcMar>
            <w:vAlign w:val="center"/>
          </w:tcPr>
          <w:p w14:paraId="06C53A8B" w14:textId="77777777" w:rsidR="00CE3067" w:rsidRDefault="00000000">
            <w:pPr>
              <w:keepNext/>
              <w:keepLines/>
              <w:spacing w:after="0" w:line="240" w:lineRule="auto"/>
              <w:jc w:val="right"/>
            </w:pPr>
            <w:r>
              <w:rPr>
                <w:sz w:val="18"/>
              </w:rPr>
              <w:t>4.657,90</w:t>
            </w:r>
          </w:p>
        </w:tc>
        <w:tc>
          <w:tcPr>
            <w:tcW w:w="700" w:type="dxa"/>
            <w:tcMar>
              <w:top w:w="0" w:type="dxa"/>
              <w:bottom w:w="0" w:type="dxa"/>
            </w:tcMar>
            <w:vAlign w:val="center"/>
          </w:tcPr>
          <w:p w14:paraId="5763934D" w14:textId="77777777" w:rsidR="00CE3067" w:rsidRDefault="00000000">
            <w:pPr>
              <w:keepNext/>
              <w:keepLines/>
              <w:spacing w:after="0" w:line="240" w:lineRule="auto"/>
              <w:jc w:val="right"/>
            </w:pPr>
            <w:r>
              <w:rPr>
                <w:sz w:val="18"/>
              </w:rPr>
              <w:t>566,8</w:t>
            </w:r>
          </w:p>
        </w:tc>
      </w:tr>
    </w:tbl>
    <w:p w14:paraId="6301761B" w14:textId="77777777" w:rsidR="00CE3067" w:rsidRDefault="00CE3067">
      <w:pPr>
        <w:spacing w:after="0"/>
      </w:pPr>
    </w:p>
    <w:p w14:paraId="4A1CE36B" w14:textId="77777777" w:rsidR="00CE3067" w:rsidRDefault="00000000">
      <w:pPr>
        <w:jc w:val="both"/>
      </w:pPr>
      <w:r>
        <w:t>Na dan 31.12.2025. godine evidentirana su potraživanja za dane predujmove dobavljačima u iznosu 4.657,90 Eur, što je više za 3.836,11 Eur, odnosno 466,80% u odnosu na prethodnu godinu. Razlika se odnosi na uplaćene avanse krajem godine, za koje još nisu realizirane usluge, pa nisu još fakturirane.</w:t>
      </w:r>
    </w:p>
    <w:p w14:paraId="514D5224" w14:textId="77777777" w:rsidR="00CE3067" w:rsidRDefault="00CE3067"/>
    <w:p w14:paraId="1E5519DA" w14:textId="77777777" w:rsidR="00CE3067" w:rsidRDefault="00000000">
      <w:pPr>
        <w:keepNext/>
        <w:spacing w:line="240" w:lineRule="auto"/>
        <w:jc w:val="center"/>
      </w:pPr>
      <w:r>
        <w:rPr>
          <w:sz w:val="28"/>
        </w:rPr>
        <w:t>Bilješka 144.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710116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CD93D1"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AC87AE"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DDCE04"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3544F3"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A2DB6C"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C87A1A" w14:textId="77777777" w:rsidR="00CE3067" w:rsidRDefault="00000000">
            <w:pPr>
              <w:keepNext/>
              <w:keepLines/>
              <w:spacing w:after="0" w:line="240" w:lineRule="auto"/>
              <w:jc w:val="center"/>
            </w:pPr>
            <w:r>
              <w:rPr>
                <w:b/>
                <w:sz w:val="18"/>
              </w:rPr>
              <w:t>Indeks (%)</w:t>
            </w:r>
          </w:p>
        </w:tc>
      </w:tr>
      <w:tr w:rsidR="00CE3067" w14:paraId="365CA427" w14:textId="77777777">
        <w:tblPrEx>
          <w:tblCellMar>
            <w:top w:w="0" w:type="dxa"/>
            <w:bottom w:w="0" w:type="dxa"/>
          </w:tblCellMar>
        </w:tblPrEx>
        <w:trPr>
          <w:cantSplit/>
          <w:trHeight w:val="560"/>
        </w:trPr>
        <w:tc>
          <w:tcPr>
            <w:tcW w:w="700" w:type="dxa"/>
            <w:tcMar>
              <w:top w:w="0" w:type="dxa"/>
              <w:bottom w:w="0" w:type="dxa"/>
            </w:tcMar>
            <w:vAlign w:val="center"/>
          </w:tcPr>
          <w:p w14:paraId="51C18687" w14:textId="77777777" w:rsidR="00CE3067" w:rsidRDefault="00000000">
            <w:pPr>
              <w:keepNext/>
              <w:keepLines/>
              <w:spacing w:after="0" w:line="240" w:lineRule="auto"/>
            </w:pPr>
            <w:r>
              <w:rPr>
                <w:sz w:val="18"/>
              </w:rPr>
              <w:t>dio 23</w:t>
            </w:r>
          </w:p>
        </w:tc>
        <w:tc>
          <w:tcPr>
            <w:tcW w:w="3180" w:type="dxa"/>
            <w:tcMar>
              <w:top w:w="0" w:type="dxa"/>
              <w:bottom w:w="0" w:type="dxa"/>
            </w:tcMar>
            <w:vAlign w:val="center"/>
          </w:tcPr>
          <w:p w14:paraId="0852BAF1" w14:textId="77777777" w:rsidR="00CE3067" w:rsidRDefault="00000000">
            <w:pPr>
              <w:keepNext/>
              <w:keepLines/>
              <w:spacing w:after="0" w:line="240" w:lineRule="auto"/>
            </w:pPr>
            <w:r>
              <w:rPr>
                <w:sz w:val="18"/>
              </w:rPr>
              <w:t>Obveze za rashode poslovanja - dospjele</w:t>
            </w:r>
          </w:p>
        </w:tc>
        <w:tc>
          <w:tcPr>
            <w:tcW w:w="700" w:type="dxa"/>
            <w:tcMar>
              <w:top w:w="0" w:type="dxa"/>
              <w:bottom w:w="0" w:type="dxa"/>
            </w:tcMar>
            <w:vAlign w:val="center"/>
          </w:tcPr>
          <w:p w14:paraId="68DA777B" w14:textId="77777777" w:rsidR="00CE3067" w:rsidRDefault="00000000">
            <w:pPr>
              <w:keepNext/>
              <w:keepLines/>
              <w:spacing w:after="0" w:line="240" w:lineRule="auto"/>
            </w:pPr>
            <w:r>
              <w:rPr>
                <w:sz w:val="18"/>
              </w:rPr>
              <w:t>dio 23 D</w:t>
            </w:r>
          </w:p>
        </w:tc>
        <w:tc>
          <w:tcPr>
            <w:tcW w:w="1860" w:type="dxa"/>
            <w:tcMar>
              <w:top w:w="0" w:type="dxa"/>
              <w:bottom w:w="0" w:type="dxa"/>
            </w:tcMar>
            <w:vAlign w:val="center"/>
          </w:tcPr>
          <w:p w14:paraId="202691E9" w14:textId="77777777" w:rsidR="00CE3067" w:rsidRDefault="00000000">
            <w:pPr>
              <w:keepNext/>
              <w:keepLines/>
              <w:spacing w:after="0" w:line="240" w:lineRule="auto"/>
              <w:jc w:val="right"/>
            </w:pPr>
            <w:r>
              <w:rPr>
                <w:sz w:val="18"/>
              </w:rPr>
              <w:t>8.591,30</w:t>
            </w:r>
          </w:p>
        </w:tc>
        <w:tc>
          <w:tcPr>
            <w:tcW w:w="1860" w:type="dxa"/>
            <w:tcMar>
              <w:top w:w="0" w:type="dxa"/>
              <w:bottom w:w="0" w:type="dxa"/>
            </w:tcMar>
            <w:vAlign w:val="center"/>
          </w:tcPr>
          <w:p w14:paraId="02B86486" w14:textId="77777777" w:rsidR="00CE3067" w:rsidRDefault="00000000">
            <w:pPr>
              <w:keepNext/>
              <w:keepLines/>
              <w:spacing w:after="0" w:line="240" w:lineRule="auto"/>
              <w:jc w:val="right"/>
            </w:pPr>
            <w:r>
              <w:rPr>
                <w:sz w:val="18"/>
              </w:rPr>
              <w:t>3.227,45</w:t>
            </w:r>
          </w:p>
        </w:tc>
        <w:tc>
          <w:tcPr>
            <w:tcW w:w="700" w:type="dxa"/>
            <w:tcMar>
              <w:top w:w="0" w:type="dxa"/>
              <w:bottom w:w="0" w:type="dxa"/>
            </w:tcMar>
            <w:vAlign w:val="center"/>
          </w:tcPr>
          <w:p w14:paraId="76F52A17" w14:textId="77777777" w:rsidR="00CE3067" w:rsidRDefault="00000000">
            <w:pPr>
              <w:keepNext/>
              <w:keepLines/>
              <w:spacing w:after="0" w:line="240" w:lineRule="auto"/>
              <w:jc w:val="right"/>
            </w:pPr>
            <w:r>
              <w:rPr>
                <w:sz w:val="18"/>
              </w:rPr>
              <w:t>37,6</w:t>
            </w:r>
          </w:p>
        </w:tc>
      </w:tr>
    </w:tbl>
    <w:p w14:paraId="1B123706" w14:textId="77777777" w:rsidR="00CE3067" w:rsidRDefault="00CE3067">
      <w:pPr>
        <w:spacing w:after="0"/>
      </w:pPr>
    </w:p>
    <w:p w14:paraId="24D5A644" w14:textId="77777777" w:rsidR="00CE3067" w:rsidRDefault="00000000">
      <w:pPr>
        <w:jc w:val="both"/>
      </w:pPr>
      <w:r>
        <w:t>Sukladno izmjenama Pravilnika o proračunskom računovodstvu i kontnom planu i  izmjenama u evidentiranju obveza na kontnim skupinama, od 2025. godine se većina konta grupe 239 preselila na grupu obveza 27. Iz tog razloga korigirano je i početno stanje grupe 23 u bilanci u iznosu 352.367,90 Eur, te prilagođeno grupi 27. Sukladno tome, korigirano je i početno stanje za dospjele obveze grupe 23.</w:t>
      </w:r>
    </w:p>
    <w:p w14:paraId="33584450" w14:textId="77777777" w:rsidR="00CE3067" w:rsidRDefault="00CE3067"/>
    <w:p w14:paraId="5C418116" w14:textId="77777777" w:rsidR="00CE3067" w:rsidRDefault="00000000">
      <w:pPr>
        <w:keepNext/>
        <w:spacing w:line="240" w:lineRule="auto"/>
        <w:jc w:val="center"/>
      </w:pPr>
      <w:r>
        <w:rPr>
          <w:sz w:val="28"/>
        </w:rPr>
        <w:t>Bilješka 145.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2EA85E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020288"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27F791"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515F8C"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CB70F3"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BB8F41D"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79F492" w14:textId="77777777" w:rsidR="00CE3067" w:rsidRDefault="00000000">
            <w:pPr>
              <w:keepNext/>
              <w:keepLines/>
              <w:spacing w:after="0" w:line="240" w:lineRule="auto"/>
              <w:jc w:val="center"/>
            </w:pPr>
            <w:r>
              <w:rPr>
                <w:b/>
                <w:sz w:val="18"/>
              </w:rPr>
              <w:t>Indeks (%)</w:t>
            </w:r>
          </w:p>
        </w:tc>
      </w:tr>
      <w:tr w:rsidR="00CE3067" w14:paraId="5E8F1B0F" w14:textId="77777777">
        <w:tblPrEx>
          <w:tblCellMar>
            <w:top w:w="0" w:type="dxa"/>
            <w:bottom w:w="0" w:type="dxa"/>
          </w:tblCellMar>
        </w:tblPrEx>
        <w:trPr>
          <w:cantSplit/>
          <w:trHeight w:val="560"/>
        </w:trPr>
        <w:tc>
          <w:tcPr>
            <w:tcW w:w="700" w:type="dxa"/>
            <w:tcMar>
              <w:top w:w="0" w:type="dxa"/>
              <w:bottom w:w="0" w:type="dxa"/>
            </w:tcMar>
            <w:vAlign w:val="center"/>
          </w:tcPr>
          <w:p w14:paraId="0C412FEE" w14:textId="77777777" w:rsidR="00CE3067" w:rsidRDefault="00000000">
            <w:pPr>
              <w:keepNext/>
              <w:keepLines/>
              <w:spacing w:after="0" w:line="240" w:lineRule="auto"/>
            </w:pPr>
            <w:r>
              <w:rPr>
                <w:sz w:val="18"/>
              </w:rPr>
              <w:t>dio 23</w:t>
            </w:r>
          </w:p>
        </w:tc>
        <w:tc>
          <w:tcPr>
            <w:tcW w:w="3180" w:type="dxa"/>
            <w:tcMar>
              <w:top w:w="0" w:type="dxa"/>
              <w:bottom w:w="0" w:type="dxa"/>
            </w:tcMar>
            <w:vAlign w:val="center"/>
          </w:tcPr>
          <w:p w14:paraId="3BD880F9" w14:textId="77777777" w:rsidR="00CE3067" w:rsidRDefault="00000000">
            <w:pPr>
              <w:keepNext/>
              <w:keepLines/>
              <w:spacing w:after="0" w:line="240" w:lineRule="auto"/>
            </w:pPr>
            <w:r>
              <w:rPr>
                <w:sz w:val="18"/>
              </w:rPr>
              <w:t>Obveze za rashode poslovanja - nedospjele</w:t>
            </w:r>
          </w:p>
        </w:tc>
        <w:tc>
          <w:tcPr>
            <w:tcW w:w="700" w:type="dxa"/>
            <w:tcMar>
              <w:top w:w="0" w:type="dxa"/>
              <w:bottom w:w="0" w:type="dxa"/>
            </w:tcMar>
            <w:vAlign w:val="center"/>
          </w:tcPr>
          <w:p w14:paraId="7BD89D2E" w14:textId="77777777" w:rsidR="00CE3067" w:rsidRDefault="00000000">
            <w:pPr>
              <w:keepNext/>
              <w:keepLines/>
              <w:spacing w:after="0" w:line="240" w:lineRule="auto"/>
            </w:pPr>
            <w:r>
              <w:rPr>
                <w:sz w:val="18"/>
              </w:rPr>
              <w:t>dio 23 N</w:t>
            </w:r>
          </w:p>
        </w:tc>
        <w:tc>
          <w:tcPr>
            <w:tcW w:w="1860" w:type="dxa"/>
            <w:tcMar>
              <w:top w:w="0" w:type="dxa"/>
              <w:bottom w:w="0" w:type="dxa"/>
            </w:tcMar>
            <w:vAlign w:val="center"/>
          </w:tcPr>
          <w:p w14:paraId="4012EDEA" w14:textId="77777777" w:rsidR="00CE3067" w:rsidRDefault="00000000">
            <w:pPr>
              <w:keepNext/>
              <w:keepLines/>
              <w:spacing w:after="0" w:line="240" w:lineRule="auto"/>
              <w:jc w:val="right"/>
            </w:pPr>
            <w:r>
              <w:rPr>
                <w:sz w:val="18"/>
              </w:rPr>
              <w:t>875.783,33</w:t>
            </w:r>
          </w:p>
        </w:tc>
        <w:tc>
          <w:tcPr>
            <w:tcW w:w="1860" w:type="dxa"/>
            <w:tcMar>
              <w:top w:w="0" w:type="dxa"/>
              <w:bottom w:w="0" w:type="dxa"/>
            </w:tcMar>
            <w:vAlign w:val="center"/>
          </w:tcPr>
          <w:p w14:paraId="313DFBC1" w14:textId="77777777" w:rsidR="00CE3067" w:rsidRDefault="00000000">
            <w:pPr>
              <w:keepNext/>
              <w:keepLines/>
              <w:spacing w:after="0" w:line="240" w:lineRule="auto"/>
              <w:jc w:val="right"/>
            </w:pPr>
            <w:r>
              <w:rPr>
                <w:sz w:val="18"/>
              </w:rPr>
              <w:t>1.137.667,05</w:t>
            </w:r>
          </w:p>
        </w:tc>
        <w:tc>
          <w:tcPr>
            <w:tcW w:w="700" w:type="dxa"/>
            <w:tcMar>
              <w:top w:w="0" w:type="dxa"/>
              <w:bottom w:w="0" w:type="dxa"/>
            </w:tcMar>
            <w:vAlign w:val="center"/>
          </w:tcPr>
          <w:p w14:paraId="31EFFB79" w14:textId="77777777" w:rsidR="00CE3067" w:rsidRDefault="00000000">
            <w:pPr>
              <w:keepNext/>
              <w:keepLines/>
              <w:spacing w:after="0" w:line="240" w:lineRule="auto"/>
              <w:jc w:val="right"/>
            </w:pPr>
            <w:r>
              <w:rPr>
                <w:sz w:val="18"/>
              </w:rPr>
              <w:t>129,9</w:t>
            </w:r>
          </w:p>
        </w:tc>
      </w:tr>
    </w:tbl>
    <w:p w14:paraId="330E00F1" w14:textId="77777777" w:rsidR="00CE3067" w:rsidRDefault="00CE3067">
      <w:pPr>
        <w:spacing w:after="0"/>
      </w:pPr>
    </w:p>
    <w:p w14:paraId="3B46E602" w14:textId="77777777" w:rsidR="00CE3067" w:rsidRDefault="00000000">
      <w:pPr>
        <w:jc w:val="both"/>
      </w:pPr>
      <w:r>
        <w:t>Sukladno izmjenama Pravilnika o proračunskom računovodstvu i kontnom planu i  izmjenama u evidentiranju obveza na kontnim skupinama, od 2025. godine se većina konta grupe 239 preselila na grupu obveza 27. Iz tog razloga korigirano je i početno stanje grupe 23 u bilanci u iznosu 352.367,90 Eur, te prilagođeno grupi 27. Sukladno tome, korigirano je i početno stanje za nedospjele obveze grupe 23.</w:t>
      </w:r>
    </w:p>
    <w:p w14:paraId="29F2A701" w14:textId="77777777" w:rsidR="00CE3067" w:rsidRDefault="00CE3067"/>
    <w:p w14:paraId="5CFDA7C1" w14:textId="77777777" w:rsidR="00CE3067" w:rsidRDefault="00000000">
      <w:pPr>
        <w:keepNext/>
        <w:spacing w:line="240" w:lineRule="auto"/>
        <w:jc w:val="center"/>
      </w:pPr>
      <w:r>
        <w:rPr>
          <w:sz w:val="28"/>
        </w:rPr>
        <w:t>Bilješka 146.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33C332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198184"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8A55BC"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07CA4A"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E84D2D"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E59E73"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FC7939" w14:textId="77777777" w:rsidR="00CE3067" w:rsidRDefault="00000000">
            <w:pPr>
              <w:keepNext/>
              <w:keepLines/>
              <w:spacing w:after="0" w:line="240" w:lineRule="auto"/>
              <w:jc w:val="center"/>
            </w:pPr>
            <w:r>
              <w:rPr>
                <w:b/>
                <w:sz w:val="18"/>
              </w:rPr>
              <w:t>Indeks (%)</w:t>
            </w:r>
          </w:p>
        </w:tc>
      </w:tr>
      <w:tr w:rsidR="00CE3067" w14:paraId="2475F922" w14:textId="77777777">
        <w:tblPrEx>
          <w:tblCellMar>
            <w:top w:w="0" w:type="dxa"/>
            <w:bottom w:w="0" w:type="dxa"/>
          </w:tblCellMar>
        </w:tblPrEx>
        <w:trPr>
          <w:cantSplit/>
          <w:trHeight w:val="560"/>
        </w:trPr>
        <w:tc>
          <w:tcPr>
            <w:tcW w:w="700" w:type="dxa"/>
            <w:tcMar>
              <w:top w:w="0" w:type="dxa"/>
              <w:bottom w:w="0" w:type="dxa"/>
            </w:tcMar>
            <w:vAlign w:val="center"/>
          </w:tcPr>
          <w:p w14:paraId="626A056D" w14:textId="77777777" w:rsidR="00CE3067" w:rsidRDefault="00000000">
            <w:pPr>
              <w:keepNext/>
              <w:keepLines/>
              <w:spacing w:after="0" w:line="240" w:lineRule="auto"/>
            </w:pPr>
            <w:r>
              <w:rPr>
                <w:sz w:val="18"/>
              </w:rPr>
              <w:t>27111</w:t>
            </w:r>
          </w:p>
        </w:tc>
        <w:tc>
          <w:tcPr>
            <w:tcW w:w="3180" w:type="dxa"/>
            <w:tcMar>
              <w:top w:w="0" w:type="dxa"/>
              <w:bottom w:w="0" w:type="dxa"/>
            </w:tcMar>
            <w:vAlign w:val="center"/>
          </w:tcPr>
          <w:p w14:paraId="185F0F33" w14:textId="77777777" w:rsidR="00CE3067" w:rsidRDefault="00000000">
            <w:pPr>
              <w:keepNext/>
              <w:keepLines/>
              <w:spacing w:after="0" w:line="240" w:lineRule="auto"/>
            </w:pPr>
            <w:r>
              <w:rPr>
                <w:sz w:val="18"/>
              </w:rPr>
              <w:t>Obveze za predujmove</w:t>
            </w:r>
          </w:p>
        </w:tc>
        <w:tc>
          <w:tcPr>
            <w:tcW w:w="700" w:type="dxa"/>
            <w:tcMar>
              <w:top w:w="0" w:type="dxa"/>
              <w:bottom w:w="0" w:type="dxa"/>
            </w:tcMar>
            <w:vAlign w:val="center"/>
          </w:tcPr>
          <w:p w14:paraId="11D6E0E3" w14:textId="77777777" w:rsidR="00CE3067" w:rsidRDefault="00000000">
            <w:pPr>
              <w:keepNext/>
              <w:keepLines/>
              <w:spacing w:after="0" w:line="240" w:lineRule="auto"/>
            </w:pPr>
            <w:r>
              <w:rPr>
                <w:sz w:val="18"/>
              </w:rPr>
              <w:t>27111</w:t>
            </w:r>
          </w:p>
        </w:tc>
        <w:tc>
          <w:tcPr>
            <w:tcW w:w="1860" w:type="dxa"/>
            <w:tcMar>
              <w:top w:w="0" w:type="dxa"/>
              <w:bottom w:w="0" w:type="dxa"/>
            </w:tcMar>
            <w:vAlign w:val="center"/>
          </w:tcPr>
          <w:p w14:paraId="7B7E1145" w14:textId="77777777" w:rsidR="00CE3067" w:rsidRDefault="00000000">
            <w:pPr>
              <w:keepNext/>
              <w:keepLines/>
              <w:spacing w:after="0" w:line="240" w:lineRule="auto"/>
              <w:jc w:val="right"/>
            </w:pPr>
            <w:r>
              <w:rPr>
                <w:sz w:val="18"/>
              </w:rPr>
              <w:t>335.100,95</w:t>
            </w:r>
          </w:p>
        </w:tc>
        <w:tc>
          <w:tcPr>
            <w:tcW w:w="1860" w:type="dxa"/>
            <w:tcMar>
              <w:top w:w="0" w:type="dxa"/>
              <w:bottom w:w="0" w:type="dxa"/>
            </w:tcMar>
            <w:vAlign w:val="center"/>
          </w:tcPr>
          <w:p w14:paraId="2E6975BC" w14:textId="77777777" w:rsidR="00CE3067" w:rsidRDefault="00000000">
            <w:pPr>
              <w:keepNext/>
              <w:keepLines/>
              <w:spacing w:after="0" w:line="240" w:lineRule="auto"/>
              <w:jc w:val="right"/>
            </w:pPr>
            <w:r>
              <w:rPr>
                <w:sz w:val="18"/>
              </w:rPr>
              <w:t>272.665,44</w:t>
            </w:r>
          </w:p>
        </w:tc>
        <w:tc>
          <w:tcPr>
            <w:tcW w:w="700" w:type="dxa"/>
            <w:tcMar>
              <w:top w:w="0" w:type="dxa"/>
              <w:bottom w:w="0" w:type="dxa"/>
            </w:tcMar>
            <w:vAlign w:val="center"/>
          </w:tcPr>
          <w:p w14:paraId="1ED675E8" w14:textId="77777777" w:rsidR="00CE3067" w:rsidRDefault="00000000">
            <w:pPr>
              <w:keepNext/>
              <w:keepLines/>
              <w:spacing w:after="0" w:line="240" w:lineRule="auto"/>
              <w:jc w:val="right"/>
            </w:pPr>
            <w:r>
              <w:rPr>
                <w:sz w:val="18"/>
              </w:rPr>
              <w:t>81,4</w:t>
            </w:r>
          </w:p>
        </w:tc>
      </w:tr>
    </w:tbl>
    <w:p w14:paraId="5CE35B80" w14:textId="77777777" w:rsidR="00CE3067" w:rsidRDefault="00CE3067">
      <w:pPr>
        <w:spacing w:after="0"/>
      </w:pPr>
    </w:p>
    <w:p w14:paraId="193A28A6" w14:textId="77777777" w:rsidR="00CE3067" w:rsidRDefault="00000000">
      <w:r>
        <w:t>Sukladno izmjenama Pravilnika o proračunskom računovodstvu i kontnom planu i  izmjenama u evidentiranju obveza na kontnim skupinama, od 2025. godine se većina konta grupe 239 preselila na grupu obveza 27. Iz tog razloga korigirano je i početno stanje grupe 23 u bilanci u iznosu 352.367,90 Eur, te prilagođeno grupi 27. Ukupno stanje grupe 27111 Obveze za predujmove evidentriane na 31.12.2025. godine iznosi 272.665,44 Eur. Grupa konta 27111 odnosi se na obveze za primljene predujmove u iznosu 341.720,64 Eur i PDV u primljenim predujmovima u iznosu 69.055,20 Eur. Smanjenje obveza u odnosu na prethodnu godinu rezultat je značajnijeg povrata zaprimljenih akontacija krajem 2025. godine.</w:t>
      </w:r>
    </w:p>
    <w:p w14:paraId="67363867" w14:textId="77777777" w:rsidR="00CE3067" w:rsidRDefault="00CE3067"/>
    <w:p w14:paraId="261EA7ED" w14:textId="77777777" w:rsidR="00CE3067" w:rsidRDefault="00000000">
      <w:pPr>
        <w:keepNext/>
        <w:spacing w:line="240" w:lineRule="auto"/>
        <w:jc w:val="center"/>
      </w:pPr>
      <w:r>
        <w:rPr>
          <w:sz w:val="28"/>
        </w:rPr>
        <w:t>Bilješka 147.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3245D3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1D0724"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A7B3F6"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AFD3F0"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626EE2"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44C5FE"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96C7EB5" w14:textId="77777777" w:rsidR="00CE3067" w:rsidRDefault="00000000">
            <w:pPr>
              <w:keepNext/>
              <w:keepLines/>
              <w:spacing w:after="0" w:line="240" w:lineRule="auto"/>
              <w:jc w:val="center"/>
            </w:pPr>
            <w:r>
              <w:rPr>
                <w:b/>
                <w:sz w:val="18"/>
              </w:rPr>
              <w:t>Indeks (%)</w:t>
            </w:r>
          </w:p>
        </w:tc>
      </w:tr>
      <w:tr w:rsidR="00CE3067" w14:paraId="14A79FD5" w14:textId="77777777">
        <w:tblPrEx>
          <w:tblCellMar>
            <w:top w:w="0" w:type="dxa"/>
            <w:bottom w:w="0" w:type="dxa"/>
          </w:tblCellMar>
        </w:tblPrEx>
        <w:trPr>
          <w:cantSplit/>
          <w:trHeight w:val="560"/>
        </w:trPr>
        <w:tc>
          <w:tcPr>
            <w:tcW w:w="700" w:type="dxa"/>
            <w:tcMar>
              <w:top w:w="0" w:type="dxa"/>
              <w:bottom w:w="0" w:type="dxa"/>
            </w:tcMar>
            <w:vAlign w:val="center"/>
          </w:tcPr>
          <w:p w14:paraId="3BBC7A65" w14:textId="77777777" w:rsidR="00CE3067" w:rsidRDefault="00000000">
            <w:pPr>
              <w:keepNext/>
              <w:keepLines/>
              <w:spacing w:after="0" w:line="240" w:lineRule="auto"/>
            </w:pPr>
            <w:r>
              <w:rPr>
                <w:sz w:val="18"/>
              </w:rPr>
              <w:t>27212</w:t>
            </w:r>
          </w:p>
        </w:tc>
        <w:tc>
          <w:tcPr>
            <w:tcW w:w="3180" w:type="dxa"/>
            <w:tcMar>
              <w:top w:w="0" w:type="dxa"/>
              <w:bottom w:w="0" w:type="dxa"/>
            </w:tcMar>
            <w:vAlign w:val="center"/>
          </w:tcPr>
          <w:p w14:paraId="48B054E6" w14:textId="77777777" w:rsidR="00CE3067" w:rsidRDefault="00000000">
            <w:pPr>
              <w:keepNext/>
              <w:keepLines/>
              <w:spacing w:after="0" w:line="240" w:lineRule="auto"/>
            </w:pPr>
            <w:r>
              <w:rPr>
                <w:sz w:val="18"/>
              </w:rPr>
              <w:t>Obveze za jamčevne pologe</w:t>
            </w:r>
          </w:p>
        </w:tc>
        <w:tc>
          <w:tcPr>
            <w:tcW w:w="700" w:type="dxa"/>
            <w:tcMar>
              <w:top w:w="0" w:type="dxa"/>
              <w:bottom w:w="0" w:type="dxa"/>
            </w:tcMar>
            <w:vAlign w:val="center"/>
          </w:tcPr>
          <w:p w14:paraId="2FB5DE16" w14:textId="77777777" w:rsidR="00CE3067" w:rsidRDefault="00000000">
            <w:pPr>
              <w:keepNext/>
              <w:keepLines/>
              <w:spacing w:after="0" w:line="240" w:lineRule="auto"/>
            </w:pPr>
            <w:r>
              <w:rPr>
                <w:sz w:val="18"/>
              </w:rPr>
              <w:t>27212</w:t>
            </w:r>
          </w:p>
        </w:tc>
        <w:tc>
          <w:tcPr>
            <w:tcW w:w="1860" w:type="dxa"/>
            <w:tcMar>
              <w:top w:w="0" w:type="dxa"/>
              <w:bottom w:w="0" w:type="dxa"/>
            </w:tcMar>
            <w:vAlign w:val="center"/>
          </w:tcPr>
          <w:p w14:paraId="6F15C65C" w14:textId="77777777" w:rsidR="00CE3067" w:rsidRDefault="00000000">
            <w:pPr>
              <w:keepNext/>
              <w:keepLines/>
              <w:spacing w:after="0" w:line="240" w:lineRule="auto"/>
              <w:jc w:val="right"/>
            </w:pPr>
            <w:r>
              <w:rPr>
                <w:sz w:val="18"/>
              </w:rPr>
              <w:t>17.258,35</w:t>
            </w:r>
          </w:p>
        </w:tc>
        <w:tc>
          <w:tcPr>
            <w:tcW w:w="1860" w:type="dxa"/>
            <w:tcMar>
              <w:top w:w="0" w:type="dxa"/>
              <w:bottom w:w="0" w:type="dxa"/>
            </w:tcMar>
            <w:vAlign w:val="center"/>
          </w:tcPr>
          <w:p w14:paraId="3167A57E" w14:textId="77777777" w:rsidR="00CE3067" w:rsidRDefault="00000000">
            <w:pPr>
              <w:keepNext/>
              <w:keepLines/>
              <w:spacing w:after="0" w:line="240" w:lineRule="auto"/>
              <w:jc w:val="right"/>
            </w:pPr>
            <w:r>
              <w:rPr>
                <w:sz w:val="18"/>
              </w:rPr>
              <w:t>25.273,31</w:t>
            </w:r>
          </w:p>
        </w:tc>
        <w:tc>
          <w:tcPr>
            <w:tcW w:w="700" w:type="dxa"/>
            <w:tcMar>
              <w:top w:w="0" w:type="dxa"/>
              <w:bottom w:w="0" w:type="dxa"/>
            </w:tcMar>
            <w:vAlign w:val="center"/>
          </w:tcPr>
          <w:p w14:paraId="7044A62A" w14:textId="77777777" w:rsidR="00CE3067" w:rsidRDefault="00000000">
            <w:pPr>
              <w:keepNext/>
              <w:keepLines/>
              <w:spacing w:after="0" w:line="240" w:lineRule="auto"/>
              <w:jc w:val="right"/>
            </w:pPr>
            <w:r>
              <w:rPr>
                <w:sz w:val="18"/>
              </w:rPr>
              <w:t>146,4</w:t>
            </w:r>
          </w:p>
        </w:tc>
      </w:tr>
    </w:tbl>
    <w:p w14:paraId="7DAB6A8B" w14:textId="77777777" w:rsidR="00CE3067" w:rsidRDefault="00CE3067">
      <w:pPr>
        <w:spacing w:after="0"/>
      </w:pPr>
    </w:p>
    <w:p w14:paraId="3423513B" w14:textId="77777777" w:rsidR="00CE3067" w:rsidRDefault="00000000">
      <w:r>
        <w:t>Na dan 31.12.2025. godine Ustanova ima evidentirane obveze za jamčevne pologe u iznosu 25.273,31 Eur, što je za 8.014,96 Eur više, odnosno 46,44% u odnosu na prethodnu godinu. Stanje je rezultat uplaćenih novih jamstava dobavljača za izvršenje posla, te povrata starih jamstava po isteku ugovora i izvršenom poslu.</w:t>
      </w:r>
    </w:p>
    <w:p w14:paraId="49F00C4A" w14:textId="77777777" w:rsidR="00CE3067" w:rsidRDefault="00CE3067"/>
    <w:p w14:paraId="19145424" w14:textId="77777777" w:rsidR="00CE3067" w:rsidRDefault="00000000">
      <w:pPr>
        <w:keepNext/>
        <w:spacing w:line="240" w:lineRule="auto"/>
        <w:jc w:val="center"/>
      </w:pPr>
      <w:r>
        <w:rPr>
          <w:sz w:val="28"/>
        </w:rPr>
        <w:t>Bilješka 148.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30D76E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ECBA14"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AB524F"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814749"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98AA44" w14:textId="77777777" w:rsidR="00CE306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C8B804" w14:textId="77777777" w:rsidR="00CE306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48259A" w14:textId="77777777" w:rsidR="00CE3067" w:rsidRDefault="00000000">
            <w:pPr>
              <w:keepNext/>
              <w:keepLines/>
              <w:spacing w:after="0" w:line="240" w:lineRule="auto"/>
              <w:jc w:val="center"/>
            </w:pPr>
            <w:r>
              <w:rPr>
                <w:b/>
                <w:sz w:val="18"/>
              </w:rPr>
              <w:t>Indeks (%)</w:t>
            </w:r>
          </w:p>
        </w:tc>
      </w:tr>
      <w:tr w:rsidR="00CE3067" w14:paraId="37A9A271" w14:textId="77777777">
        <w:tblPrEx>
          <w:tblCellMar>
            <w:top w:w="0" w:type="dxa"/>
            <w:bottom w:w="0" w:type="dxa"/>
          </w:tblCellMar>
        </w:tblPrEx>
        <w:trPr>
          <w:cantSplit/>
          <w:trHeight w:val="560"/>
        </w:trPr>
        <w:tc>
          <w:tcPr>
            <w:tcW w:w="700" w:type="dxa"/>
            <w:tcMar>
              <w:top w:w="0" w:type="dxa"/>
              <w:bottom w:w="0" w:type="dxa"/>
            </w:tcMar>
            <w:vAlign w:val="center"/>
          </w:tcPr>
          <w:p w14:paraId="53C8FAD5" w14:textId="77777777" w:rsidR="00CE3067" w:rsidRDefault="00000000">
            <w:pPr>
              <w:keepNext/>
              <w:keepLines/>
              <w:spacing w:after="0" w:line="240" w:lineRule="auto"/>
            </w:pPr>
            <w:r>
              <w:rPr>
                <w:sz w:val="18"/>
              </w:rPr>
              <w:t>27311</w:t>
            </w:r>
          </w:p>
        </w:tc>
        <w:tc>
          <w:tcPr>
            <w:tcW w:w="3180" w:type="dxa"/>
            <w:tcMar>
              <w:top w:w="0" w:type="dxa"/>
              <w:bottom w:w="0" w:type="dxa"/>
            </w:tcMar>
            <w:vAlign w:val="center"/>
          </w:tcPr>
          <w:p w14:paraId="604B95F1" w14:textId="77777777" w:rsidR="00CE3067" w:rsidRDefault="00000000">
            <w:pPr>
              <w:keepNext/>
              <w:keepLines/>
              <w:spacing w:after="0" w:line="240" w:lineRule="auto"/>
            </w:pPr>
            <w:r>
              <w:rPr>
                <w:sz w:val="18"/>
              </w:rPr>
              <w:t>Obveze za naplaćene tuđe prihode</w:t>
            </w:r>
          </w:p>
        </w:tc>
        <w:tc>
          <w:tcPr>
            <w:tcW w:w="700" w:type="dxa"/>
            <w:tcMar>
              <w:top w:w="0" w:type="dxa"/>
              <w:bottom w:w="0" w:type="dxa"/>
            </w:tcMar>
            <w:vAlign w:val="center"/>
          </w:tcPr>
          <w:p w14:paraId="4EC43337" w14:textId="77777777" w:rsidR="00CE3067" w:rsidRDefault="00000000">
            <w:pPr>
              <w:keepNext/>
              <w:keepLines/>
              <w:spacing w:after="0" w:line="240" w:lineRule="auto"/>
            </w:pPr>
            <w:r>
              <w:rPr>
                <w:sz w:val="18"/>
              </w:rPr>
              <w:t>27311</w:t>
            </w:r>
          </w:p>
        </w:tc>
        <w:tc>
          <w:tcPr>
            <w:tcW w:w="1860" w:type="dxa"/>
            <w:tcMar>
              <w:top w:w="0" w:type="dxa"/>
              <w:bottom w:w="0" w:type="dxa"/>
            </w:tcMar>
            <w:vAlign w:val="center"/>
          </w:tcPr>
          <w:p w14:paraId="57ED97B3" w14:textId="77777777" w:rsidR="00CE3067" w:rsidRDefault="00000000">
            <w:pPr>
              <w:keepNext/>
              <w:keepLines/>
              <w:spacing w:after="0" w:line="240" w:lineRule="auto"/>
              <w:jc w:val="right"/>
            </w:pPr>
            <w:r>
              <w:rPr>
                <w:sz w:val="18"/>
              </w:rPr>
              <w:t>8,60</w:t>
            </w:r>
          </w:p>
        </w:tc>
        <w:tc>
          <w:tcPr>
            <w:tcW w:w="1860" w:type="dxa"/>
            <w:tcMar>
              <w:top w:w="0" w:type="dxa"/>
              <w:bottom w:w="0" w:type="dxa"/>
            </w:tcMar>
            <w:vAlign w:val="center"/>
          </w:tcPr>
          <w:p w14:paraId="50E19C3F" w14:textId="77777777" w:rsidR="00CE3067" w:rsidRDefault="00000000">
            <w:pPr>
              <w:keepNext/>
              <w:keepLines/>
              <w:spacing w:after="0" w:line="240" w:lineRule="auto"/>
              <w:jc w:val="right"/>
            </w:pPr>
            <w:r>
              <w:rPr>
                <w:sz w:val="18"/>
              </w:rPr>
              <w:t>55,40</w:t>
            </w:r>
          </w:p>
        </w:tc>
        <w:tc>
          <w:tcPr>
            <w:tcW w:w="700" w:type="dxa"/>
            <w:tcMar>
              <w:top w:w="0" w:type="dxa"/>
              <w:bottom w:w="0" w:type="dxa"/>
            </w:tcMar>
            <w:vAlign w:val="center"/>
          </w:tcPr>
          <w:p w14:paraId="7A33FE24" w14:textId="77777777" w:rsidR="00CE3067" w:rsidRDefault="00000000">
            <w:pPr>
              <w:keepNext/>
              <w:keepLines/>
              <w:spacing w:after="0" w:line="240" w:lineRule="auto"/>
              <w:jc w:val="right"/>
            </w:pPr>
            <w:r>
              <w:rPr>
                <w:sz w:val="18"/>
              </w:rPr>
              <w:t>644,2</w:t>
            </w:r>
          </w:p>
        </w:tc>
      </w:tr>
    </w:tbl>
    <w:p w14:paraId="01C98A2B" w14:textId="77777777" w:rsidR="00CE3067" w:rsidRDefault="00CE3067">
      <w:pPr>
        <w:spacing w:after="0"/>
      </w:pPr>
    </w:p>
    <w:p w14:paraId="2BC6412E" w14:textId="77777777" w:rsidR="00CE3067" w:rsidRDefault="00000000">
      <w:r>
        <w:t>Na dan 31.12.2025. godine Ustanova ima evidentirane obveze za naplaćene tuđe prihode u iznosu 55,40 Eur, što je za 46,80 Eur više u odnosu na prethodnu godinu, odnosno za 544,19%. Na ovoj grupi konta evidentirane su oveze za boravišnu pristojbu koja se obračunava i plaća svakih 15 dana. Preostali saldo obveza odnosi se na obračunatu pristojbu za posljednjih 15 dana u 2025. godinu, koja je podmirena u siječnju 2026. godine.</w:t>
      </w:r>
    </w:p>
    <w:p w14:paraId="6FBF45F8" w14:textId="77777777" w:rsidR="00CE3067" w:rsidRDefault="00CE3067"/>
    <w:p w14:paraId="17EC3E25" w14:textId="77777777" w:rsidR="00CE3067" w:rsidRDefault="00000000">
      <w:pPr>
        <w:keepNext/>
        <w:spacing w:line="240" w:lineRule="auto"/>
        <w:jc w:val="center"/>
      </w:pPr>
      <w:r>
        <w:rPr>
          <w:b/>
          <w:sz w:val="28"/>
        </w:rPr>
        <w:t>Promjene u vrijednosti i obujmu imovine i obveza</w:t>
      </w:r>
    </w:p>
    <w:p w14:paraId="5D18DF71" w14:textId="77777777" w:rsidR="00CE3067" w:rsidRDefault="00000000">
      <w:pPr>
        <w:keepNext/>
        <w:spacing w:line="240" w:lineRule="auto"/>
        <w:jc w:val="center"/>
      </w:pPr>
      <w:r>
        <w:rPr>
          <w:sz w:val="28"/>
        </w:rPr>
        <w:t>Bilješka 149.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05E9F8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40CF44"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5C15AE"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B893F8"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11702D" w14:textId="77777777" w:rsidR="00CE3067"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E095B71" w14:textId="77777777" w:rsidR="00CE3067"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805E9E0" w14:textId="77777777" w:rsidR="00CE3067" w:rsidRDefault="00000000">
            <w:pPr>
              <w:keepNext/>
              <w:keepLines/>
              <w:spacing w:after="0" w:line="240" w:lineRule="auto"/>
              <w:jc w:val="center"/>
            </w:pPr>
            <w:r>
              <w:rPr>
                <w:b/>
                <w:sz w:val="18"/>
              </w:rPr>
              <w:t>Indeks (%)</w:t>
            </w:r>
          </w:p>
        </w:tc>
      </w:tr>
      <w:tr w:rsidR="00CE3067" w14:paraId="093B5A4C" w14:textId="77777777">
        <w:tblPrEx>
          <w:tblCellMar>
            <w:top w:w="0" w:type="dxa"/>
            <w:bottom w:w="0" w:type="dxa"/>
          </w:tblCellMar>
        </w:tblPrEx>
        <w:trPr>
          <w:cantSplit/>
          <w:trHeight w:val="560"/>
        </w:trPr>
        <w:tc>
          <w:tcPr>
            <w:tcW w:w="700" w:type="dxa"/>
            <w:tcMar>
              <w:top w:w="0" w:type="dxa"/>
              <w:bottom w:w="0" w:type="dxa"/>
            </w:tcMar>
            <w:vAlign w:val="center"/>
          </w:tcPr>
          <w:p w14:paraId="7BEDA8A5" w14:textId="77777777" w:rsidR="00CE3067" w:rsidRDefault="00CE3067">
            <w:pPr>
              <w:keepNext/>
              <w:keepLines/>
              <w:spacing w:after="0" w:line="240" w:lineRule="auto"/>
            </w:pPr>
          </w:p>
        </w:tc>
        <w:tc>
          <w:tcPr>
            <w:tcW w:w="3180" w:type="dxa"/>
            <w:tcMar>
              <w:top w:w="0" w:type="dxa"/>
              <w:bottom w:w="0" w:type="dxa"/>
            </w:tcMar>
            <w:vAlign w:val="center"/>
          </w:tcPr>
          <w:p w14:paraId="676BC3B7" w14:textId="77777777" w:rsidR="00CE3067"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2C403466" w14:textId="77777777" w:rsidR="00CE3067" w:rsidRDefault="00000000">
            <w:pPr>
              <w:keepNext/>
              <w:keepLines/>
              <w:spacing w:after="0" w:line="240" w:lineRule="auto"/>
            </w:pPr>
            <w:r>
              <w:rPr>
                <w:sz w:val="18"/>
              </w:rPr>
              <w:t>P003</w:t>
            </w:r>
          </w:p>
        </w:tc>
        <w:tc>
          <w:tcPr>
            <w:tcW w:w="1860" w:type="dxa"/>
            <w:tcMar>
              <w:top w:w="0" w:type="dxa"/>
              <w:bottom w:w="0" w:type="dxa"/>
            </w:tcMar>
            <w:vAlign w:val="center"/>
          </w:tcPr>
          <w:p w14:paraId="3626FCA1" w14:textId="77777777" w:rsidR="00CE3067" w:rsidRDefault="00000000">
            <w:pPr>
              <w:keepNext/>
              <w:keepLines/>
              <w:spacing w:after="0" w:line="240" w:lineRule="auto"/>
              <w:jc w:val="right"/>
            </w:pPr>
            <w:r>
              <w:rPr>
                <w:sz w:val="18"/>
              </w:rPr>
              <w:t>0,00</w:t>
            </w:r>
          </w:p>
        </w:tc>
        <w:tc>
          <w:tcPr>
            <w:tcW w:w="1860" w:type="dxa"/>
            <w:tcMar>
              <w:top w:w="0" w:type="dxa"/>
              <w:bottom w:w="0" w:type="dxa"/>
            </w:tcMar>
            <w:vAlign w:val="center"/>
          </w:tcPr>
          <w:p w14:paraId="10B68296" w14:textId="77777777" w:rsidR="00CE3067" w:rsidRDefault="00000000">
            <w:pPr>
              <w:keepNext/>
              <w:keepLines/>
              <w:spacing w:after="0" w:line="240" w:lineRule="auto"/>
              <w:jc w:val="right"/>
            </w:pPr>
            <w:r>
              <w:rPr>
                <w:sz w:val="18"/>
              </w:rPr>
              <w:t>1.223.291,25</w:t>
            </w:r>
          </w:p>
        </w:tc>
        <w:tc>
          <w:tcPr>
            <w:tcW w:w="700" w:type="dxa"/>
            <w:tcMar>
              <w:top w:w="0" w:type="dxa"/>
              <w:bottom w:w="0" w:type="dxa"/>
            </w:tcMar>
            <w:vAlign w:val="center"/>
          </w:tcPr>
          <w:p w14:paraId="44BC5CA7" w14:textId="77777777" w:rsidR="00CE3067" w:rsidRDefault="00000000">
            <w:pPr>
              <w:keepNext/>
              <w:keepLines/>
              <w:spacing w:after="0" w:line="240" w:lineRule="auto"/>
              <w:jc w:val="right"/>
            </w:pPr>
            <w:r>
              <w:rPr>
                <w:sz w:val="18"/>
              </w:rPr>
              <w:t>-</w:t>
            </w:r>
          </w:p>
        </w:tc>
      </w:tr>
    </w:tbl>
    <w:p w14:paraId="4503D11A" w14:textId="77777777" w:rsidR="00CE3067" w:rsidRDefault="00CE3067">
      <w:pPr>
        <w:spacing w:after="0"/>
      </w:pPr>
    </w:p>
    <w:p w14:paraId="3E79B4D4" w14:textId="77777777" w:rsidR="00CE3067" w:rsidRDefault="00000000">
      <w:pPr>
        <w:jc w:val="both"/>
      </w:pPr>
      <w:r>
        <w:t>U izvještajnom razdoblju evidentirana je promjena u vrijednosti imovine u iznosu 1.223.291,25 Eur, a koja se odnosi na preostalu sadašnju vrijednost rashodovanih i uništenih sredstava dugotrajne materijalne imovine Ustanove kao i evidentiranu vrijednost uginuća životinja tijekom godine, te godišnji obračun amortizacije dugotrajne materijalne imovine. </w:t>
      </w:r>
    </w:p>
    <w:p w14:paraId="5E1AEF72" w14:textId="77777777" w:rsidR="00CE3067" w:rsidRDefault="00CE3067"/>
    <w:p w14:paraId="4A60DEBA" w14:textId="77777777" w:rsidR="00CE3067" w:rsidRDefault="00000000">
      <w:pPr>
        <w:keepNext/>
        <w:spacing w:line="240" w:lineRule="auto"/>
        <w:jc w:val="center"/>
      </w:pPr>
      <w:r>
        <w:rPr>
          <w:sz w:val="28"/>
        </w:rPr>
        <w:t>Bilješka 150.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244290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4D5825"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3B3D5D"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ADDBEB"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DAC87D" w14:textId="77777777" w:rsidR="00CE3067"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A4A13E3" w14:textId="77777777" w:rsidR="00CE3067"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6E9D950" w14:textId="77777777" w:rsidR="00CE3067" w:rsidRDefault="00000000">
            <w:pPr>
              <w:keepNext/>
              <w:keepLines/>
              <w:spacing w:after="0" w:line="240" w:lineRule="auto"/>
              <w:jc w:val="center"/>
            </w:pPr>
            <w:r>
              <w:rPr>
                <w:b/>
                <w:sz w:val="18"/>
              </w:rPr>
              <w:t>Indeks (%)</w:t>
            </w:r>
          </w:p>
        </w:tc>
      </w:tr>
      <w:tr w:rsidR="00CE3067" w14:paraId="76D1C063" w14:textId="77777777">
        <w:tblPrEx>
          <w:tblCellMar>
            <w:top w:w="0" w:type="dxa"/>
            <w:bottom w:w="0" w:type="dxa"/>
          </w:tblCellMar>
        </w:tblPrEx>
        <w:trPr>
          <w:cantSplit/>
          <w:trHeight w:val="560"/>
        </w:trPr>
        <w:tc>
          <w:tcPr>
            <w:tcW w:w="700" w:type="dxa"/>
            <w:tcMar>
              <w:top w:w="0" w:type="dxa"/>
              <w:bottom w:w="0" w:type="dxa"/>
            </w:tcMar>
            <w:vAlign w:val="center"/>
          </w:tcPr>
          <w:p w14:paraId="28AD7DED" w14:textId="77777777" w:rsidR="00CE3067" w:rsidRDefault="00CE3067">
            <w:pPr>
              <w:keepNext/>
              <w:keepLines/>
              <w:spacing w:after="0" w:line="240" w:lineRule="auto"/>
            </w:pPr>
          </w:p>
        </w:tc>
        <w:tc>
          <w:tcPr>
            <w:tcW w:w="3180" w:type="dxa"/>
            <w:tcMar>
              <w:top w:w="0" w:type="dxa"/>
              <w:bottom w:w="0" w:type="dxa"/>
            </w:tcMar>
            <w:vAlign w:val="center"/>
          </w:tcPr>
          <w:p w14:paraId="22C4AC44" w14:textId="77777777" w:rsidR="00CE3067"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6E1164E6" w14:textId="77777777" w:rsidR="00CE3067" w:rsidRDefault="00000000">
            <w:pPr>
              <w:keepNext/>
              <w:keepLines/>
              <w:spacing w:after="0" w:line="240" w:lineRule="auto"/>
            </w:pPr>
            <w:r>
              <w:rPr>
                <w:sz w:val="18"/>
              </w:rPr>
              <w:t>P018</w:t>
            </w:r>
          </w:p>
        </w:tc>
        <w:tc>
          <w:tcPr>
            <w:tcW w:w="1860" w:type="dxa"/>
            <w:tcMar>
              <w:top w:w="0" w:type="dxa"/>
              <w:bottom w:w="0" w:type="dxa"/>
            </w:tcMar>
            <w:vAlign w:val="center"/>
          </w:tcPr>
          <w:p w14:paraId="2C58AE3D" w14:textId="77777777" w:rsidR="00CE3067" w:rsidRDefault="00000000">
            <w:pPr>
              <w:keepNext/>
              <w:keepLines/>
              <w:spacing w:after="0" w:line="240" w:lineRule="auto"/>
              <w:jc w:val="right"/>
            </w:pPr>
            <w:r>
              <w:rPr>
                <w:sz w:val="18"/>
              </w:rPr>
              <w:t>86.920,00</w:t>
            </w:r>
          </w:p>
        </w:tc>
        <w:tc>
          <w:tcPr>
            <w:tcW w:w="1860" w:type="dxa"/>
            <w:tcMar>
              <w:top w:w="0" w:type="dxa"/>
              <w:bottom w:w="0" w:type="dxa"/>
            </w:tcMar>
            <w:vAlign w:val="center"/>
          </w:tcPr>
          <w:p w14:paraId="6121162D" w14:textId="77777777" w:rsidR="00CE3067" w:rsidRDefault="00000000">
            <w:pPr>
              <w:keepNext/>
              <w:keepLines/>
              <w:spacing w:after="0" w:line="240" w:lineRule="auto"/>
              <w:jc w:val="right"/>
            </w:pPr>
            <w:r>
              <w:rPr>
                <w:sz w:val="18"/>
              </w:rPr>
              <w:t>0,00</w:t>
            </w:r>
          </w:p>
        </w:tc>
        <w:tc>
          <w:tcPr>
            <w:tcW w:w="700" w:type="dxa"/>
            <w:tcMar>
              <w:top w:w="0" w:type="dxa"/>
              <w:bottom w:w="0" w:type="dxa"/>
            </w:tcMar>
            <w:vAlign w:val="center"/>
          </w:tcPr>
          <w:p w14:paraId="4D5CA925" w14:textId="77777777" w:rsidR="00CE3067" w:rsidRDefault="00000000">
            <w:pPr>
              <w:keepNext/>
              <w:keepLines/>
              <w:spacing w:after="0" w:line="240" w:lineRule="auto"/>
              <w:jc w:val="right"/>
            </w:pPr>
            <w:r>
              <w:rPr>
                <w:sz w:val="18"/>
              </w:rPr>
              <w:t>0</w:t>
            </w:r>
          </w:p>
        </w:tc>
      </w:tr>
    </w:tbl>
    <w:p w14:paraId="67CE8EE6" w14:textId="77777777" w:rsidR="00CE3067" w:rsidRDefault="00CE3067">
      <w:pPr>
        <w:spacing w:after="0"/>
      </w:pPr>
    </w:p>
    <w:p w14:paraId="7A4CEDFC" w14:textId="77777777" w:rsidR="00CE3067" w:rsidRDefault="00000000">
      <w:pPr>
        <w:jc w:val="both"/>
      </w:pPr>
      <w:r>
        <w:t>U izvještajnom razdoblju evidentirano je povećanje, odnosno prirast  divljih životinja  tijekom godine, odnosno srna i jelena, kao i životinja u safari parku u ukupnoj vrijednosti  86.920,00 Eur.</w:t>
      </w:r>
    </w:p>
    <w:p w14:paraId="7452D3FB" w14:textId="77777777" w:rsidR="00CE3067" w:rsidRDefault="00CE3067"/>
    <w:p w14:paraId="289B32B4" w14:textId="77777777" w:rsidR="00CE3067" w:rsidRDefault="00000000">
      <w:pPr>
        <w:keepNext/>
        <w:spacing w:line="240" w:lineRule="auto"/>
        <w:jc w:val="center"/>
      </w:pPr>
      <w:r>
        <w:rPr>
          <w:sz w:val="28"/>
        </w:rPr>
        <w:t>Bilješka 151.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6DE8AC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F4FA3B"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309748"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286392"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80BDA5" w14:textId="77777777" w:rsidR="00CE3067"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1F8221B" w14:textId="77777777" w:rsidR="00CE3067"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741445F" w14:textId="77777777" w:rsidR="00CE3067" w:rsidRDefault="00000000">
            <w:pPr>
              <w:keepNext/>
              <w:keepLines/>
              <w:spacing w:after="0" w:line="240" w:lineRule="auto"/>
              <w:jc w:val="center"/>
            </w:pPr>
            <w:r>
              <w:rPr>
                <w:b/>
                <w:sz w:val="18"/>
              </w:rPr>
              <w:t>Indeks (%)</w:t>
            </w:r>
          </w:p>
        </w:tc>
      </w:tr>
      <w:tr w:rsidR="00CE3067" w14:paraId="03CB6586" w14:textId="77777777">
        <w:tblPrEx>
          <w:tblCellMar>
            <w:top w:w="0" w:type="dxa"/>
            <w:bottom w:w="0" w:type="dxa"/>
          </w:tblCellMar>
        </w:tblPrEx>
        <w:trPr>
          <w:cantSplit/>
          <w:trHeight w:val="560"/>
        </w:trPr>
        <w:tc>
          <w:tcPr>
            <w:tcW w:w="700" w:type="dxa"/>
            <w:tcMar>
              <w:top w:w="0" w:type="dxa"/>
              <w:bottom w:w="0" w:type="dxa"/>
            </w:tcMar>
            <w:vAlign w:val="center"/>
          </w:tcPr>
          <w:p w14:paraId="123B2353" w14:textId="77777777" w:rsidR="00CE3067" w:rsidRDefault="00CE3067">
            <w:pPr>
              <w:keepNext/>
              <w:keepLines/>
              <w:spacing w:after="0" w:line="240" w:lineRule="auto"/>
            </w:pPr>
          </w:p>
        </w:tc>
        <w:tc>
          <w:tcPr>
            <w:tcW w:w="3180" w:type="dxa"/>
            <w:tcMar>
              <w:top w:w="0" w:type="dxa"/>
              <w:bottom w:w="0" w:type="dxa"/>
            </w:tcMar>
            <w:vAlign w:val="center"/>
          </w:tcPr>
          <w:p w14:paraId="01C6E69F" w14:textId="77777777" w:rsidR="00CE3067" w:rsidRDefault="00000000">
            <w:pPr>
              <w:keepNext/>
              <w:keepLines/>
              <w:spacing w:after="0" w:line="240" w:lineRule="auto"/>
            </w:pPr>
            <w:r>
              <w:rPr>
                <w:sz w:val="18"/>
              </w:rPr>
              <w:t>Potraživanja za prihode poslovanja</w:t>
            </w:r>
          </w:p>
        </w:tc>
        <w:tc>
          <w:tcPr>
            <w:tcW w:w="700" w:type="dxa"/>
            <w:tcMar>
              <w:top w:w="0" w:type="dxa"/>
              <w:bottom w:w="0" w:type="dxa"/>
            </w:tcMar>
            <w:vAlign w:val="center"/>
          </w:tcPr>
          <w:p w14:paraId="468A0F78" w14:textId="77777777" w:rsidR="00CE3067" w:rsidRDefault="00000000">
            <w:pPr>
              <w:keepNext/>
              <w:keepLines/>
              <w:spacing w:after="0" w:line="240" w:lineRule="auto"/>
            </w:pPr>
            <w:r>
              <w:rPr>
                <w:sz w:val="18"/>
              </w:rPr>
              <w:t>P029</w:t>
            </w:r>
          </w:p>
        </w:tc>
        <w:tc>
          <w:tcPr>
            <w:tcW w:w="1860" w:type="dxa"/>
            <w:tcMar>
              <w:top w:w="0" w:type="dxa"/>
              <w:bottom w:w="0" w:type="dxa"/>
            </w:tcMar>
            <w:vAlign w:val="center"/>
          </w:tcPr>
          <w:p w14:paraId="398040CB" w14:textId="77777777" w:rsidR="00CE3067" w:rsidRDefault="00000000">
            <w:pPr>
              <w:keepNext/>
              <w:keepLines/>
              <w:spacing w:after="0" w:line="240" w:lineRule="auto"/>
              <w:jc w:val="right"/>
            </w:pPr>
            <w:r>
              <w:rPr>
                <w:sz w:val="18"/>
              </w:rPr>
              <w:t>0,00</w:t>
            </w:r>
          </w:p>
        </w:tc>
        <w:tc>
          <w:tcPr>
            <w:tcW w:w="1860" w:type="dxa"/>
            <w:tcMar>
              <w:top w:w="0" w:type="dxa"/>
              <w:bottom w:w="0" w:type="dxa"/>
            </w:tcMar>
            <w:vAlign w:val="center"/>
          </w:tcPr>
          <w:p w14:paraId="08428032" w14:textId="77777777" w:rsidR="00CE3067" w:rsidRDefault="00000000">
            <w:pPr>
              <w:keepNext/>
              <w:keepLines/>
              <w:spacing w:after="0" w:line="240" w:lineRule="auto"/>
              <w:jc w:val="right"/>
            </w:pPr>
            <w:r>
              <w:rPr>
                <w:sz w:val="18"/>
              </w:rPr>
              <w:t>232,32</w:t>
            </w:r>
          </w:p>
        </w:tc>
        <w:tc>
          <w:tcPr>
            <w:tcW w:w="700" w:type="dxa"/>
            <w:tcMar>
              <w:top w:w="0" w:type="dxa"/>
              <w:bottom w:w="0" w:type="dxa"/>
            </w:tcMar>
            <w:vAlign w:val="center"/>
          </w:tcPr>
          <w:p w14:paraId="7A3CA679" w14:textId="77777777" w:rsidR="00CE3067" w:rsidRDefault="00000000">
            <w:pPr>
              <w:keepNext/>
              <w:keepLines/>
              <w:spacing w:after="0" w:line="240" w:lineRule="auto"/>
              <w:jc w:val="right"/>
            </w:pPr>
            <w:r>
              <w:rPr>
                <w:sz w:val="18"/>
              </w:rPr>
              <w:t>-</w:t>
            </w:r>
          </w:p>
        </w:tc>
      </w:tr>
    </w:tbl>
    <w:p w14:paraId="2D027902" w14:textId="77777777" w:rsidR="00CE3067" w:rsidRDefault="00CE3067">
      <w:pPr>
        <w:spacing w:after="0"/>
      </w:pPr>
    </w:p>
    <w:p w14:paraId="52E90576" w14:textId="77777777" w:rsidR="00CE3067" w:rsidRDefault="00000000">
      <w:pPr>
        <w:jc w:val="both"/>
      </w:pPr>
      <w:r>
        <w:t>U izvještajnom razdoblju evidentirano je smanjenje obujma imovine za otpis potraživanja za dane predujmove i otpis potraživanja prema kupcu u ukupnom iznosu 232,32 Eur  iz prethodnih razdoblja koja nisu naplaćena nakon poduzetih izvansudskih mjera naplate, te su zastarjela.</w:t>
      </w:r>
    </w:p>
    <w:p w14:paraId="50836180" w14:textId="77777777" w:rsidR="00CE3067" w:rsidRDefault="00CE3067"/>
    <w:p w14:paraId="5B4038F9" w14:textId="77777777" w:rsidR="00CE3067" w:rsidRDefault="00000000">
      <w:pPr>
        <w:keepNext/>
        <w:spacing w:line="240" w:lineRule="auto"/>
        <w:jc w:val="center"/>
      </w:pPr>
      <w:r>
        <w:rPr>
          <w:sz w:val="28"/>
        </w:rPr>
        <w:t>Bilješka 152.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E3067" w14:paraId="418E16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D6A19E"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02F939"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1FDCD7"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681BD8" w14:textId="77777777" w:rsidR="00CE3067"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900EB23" w14:textId="77777777" w:rsidR="00CE3067"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34963FF" w14:textId="77777777" w:rsidR="00CE3067" w:rsidRDefault="00000000">
            <w:pPr>
              <w:keepNext/>
              <w:keepLines/>
              <w:spacing w:after="0" w:line="240" w:lineRule="auto"/>
              <w:jc w:val="center"/>
            </w:pPr>
            <w:r>
              <w:rPr>
                <w:b/>
                <w:sz w:val="18"/>
              </w:rPr>
              <w:t>Indeks (%)</w:t>
            </w:r>
          </w:p>
        </w:tc>
      </w:tr>
      <w:tr w:rsidR="00CE3067" w14:paraId="2C4D899E" w14:textId="77777777">
        <w:tblPrEx>
          <w:tblCellMar>
            <w:top w:w="0" w:type="dxa"/>
            <w:bottom w:w="0" w:type="dxa"/>
          </w:tblCellMar>
        </w:tblPrEx>
        <w:trPr>
          <w:cantSplit/>
          <w:trHeight w:val="560"/>
        </w:trPr>
        <w:tc>
          <w:tcPr>
            <w:tcW w:w="700" w:type="dxa"/>
            <w:tcMar>
              <w:top w:w="0" w:type="dxa"/>
              <w:bottom w:w="0" w:type="dxa"/>
            </w:tcMar>
            <w:vAlign w:val="center"/>
          </w:tcPr>
          <w:p w14:paraId="02EF4BE8" w14:textId="77777777" w:rsidR="00CE3067" w:rsidRDefault="00CE3067">
            <w:pPr>
              <w:keepNext/>
              <w:keepLines/>
              <w:spacing w:after="0" w:line="240" w:lineRule="auto"/>
            </w:pPr>
          </w:p>
        </w:tc>
        <w:tc>
          <w:tcPr>
            <w:tcW w:w="3180" w:type="dxa"/>
            <w:tcMar>
              <w:top w:w="0" w:type="dxa"/>
              <w:bottom w:w="0" w:type="dxa"/>
            </w:tcMar>
            <w:vAlign w:val="center"/>
          </w:tcPr>
          <w:p w14:paraId="313FBC74" w14:textId="77777777" w:rsidR="00CE3067"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752D7852" w14:textId="77777777" w:rsidR="00CE3067" w:rsidRDefault="00000000">
            <w:pPr>
              <w:keepNext/>
              <w:keepLines/>
              <w:spacing w:after="0" w:line="240" w:lineRule="auto"/>
            </w:pPr>
            <w:r>
              <w:rPr>
                <w:sz w:val="18"/>
              </w:rPr>
              <w:t>P035</w:t>
            </w:r>
          </w:p>
        </w:tc>
        <w:tc>
          <w:tcPr>
            <w:tcW w:w="1860" w:type="dxa"/>
            <w:tcMar>
              <w:top w:w="0" w:type="dxa"/>
              <w:bottom w:w="0" w:type="dxa"/>
            </w:tcMar>
            <w:vAlign w:val="center"/>
          </w:tcPr>
          <w:p w14:paraId="6C6DCBE3" w14:textId="77777777" w:rsidR="00CE3067" w:rsidRDefault="00000000">
            <w:pPr>
              <w:keepNext/>
              <w:keepLines/>
              <w:spacing w:after="0" w:line="240" w:lineRule="auto"/>
              <w:jc w:val="right"/>
            </w:pPr>
            <w:r>
              <w:rPr>
                <w:sz w:val="18"/>
              </w:rPr>
              <w:t>0,00</w:t>
            </w:r>
          </w:p>
        </w:tc>
        <w:tc>
          <w:tcPr>
            <w:tcW w:w="1860" w:type="dxa"/>
            <w:tcMar>
              <w:top w:w="0" w:type="dxa"/>
              <w:bottom w:w="0" w:type="dxa"/>
            </w:tcMar>
            <w:vAlign w:val="center"/>
          </w:tcPr>
          <w:p w14:paraId="4B33A519" w14:textId="77777777" w:rsidR="00CE3067" w:rsidRDefault="00000000">
            <w:pPr>
              <w:keepNext/>
              <w:keepLines/>
              <w:spacing w:after="0" w:line="240" w:lineRule="auto"/>
              <w:jc w:val="right"/>
            </w:pPr>
            <w:r>
              <w:rPr>
                <w:sz w:val="18"/>
              </w:rPr>
              <w:t>5.228,27</w:t>
            </w:r>
          </w:p>
        </w:tc>
        <w:tc>
          <w:tcPr>
            <w:tcW w:w="700" w:type="dxa"/>
            <w:tcMar>
              <w:top w:w="0" w:type="dxa"/>
              <w:bottom w:w="0" w:type="dxa"/>
            </w:tcMar>
            <w:vAlign w:val="center"/>
          </w:tcPr>
          <w:p w14:paraId="17517DA3" w14:textId="77777777" w:rsidR="00CE3067" w:rsidRDefault="00000000">
            <w:pPr>
              <w:keepNext/>
              <w:keepLines/>
              <w:spacing w:after="0" w:line="240" w:lineRule="auto"/>
              <w:jc w:val="right"/>
            </w:pPr>
            <w:r>
              <w:rPr>
                <w:sz w:val="18"/>
              </w:rPr>
              <w:t>-</w:t>
            </w:r>
          </w:p>
        </w:tc>
      </w:tr>
    </w:tbl>
    <w:p w14:paraId="35A53D1A" w14:textId="77777777" w:rsidR="00CE3067" w:rsidRDefault="00CE3067">
      <w:pPr>
        <w:spacing w:after="0"/>
      </w:pPr>
    </w:p>
    <w:p w14:paraId="1F25EBF5" w14:textId="77777777" w:rsidR="00CE3067" w:rsidRDefault="00000000">
      <w:pPr>
        <w:jc w:val="both"/>
      </w:pPr>
      <w:r>
        <w:t>U izvještajnom razdoblju evidentirano je smanjenje vrijednosti obveza u ukupnom iznosu 5.228,27 Eur proknjiženih na temelju godišnjeg Elaborata Ustanove, a odnose se na obveze za uplaćene akontacije kupaca iz 2021. i 2022. godine za koje nisu traženi povrati.</w:t>
      </w:r>
    </w:p>
    <w:p w14:paraId="0CD9E3DC" w14:textId="77777777" w:rsidR="00CE3067" w:rsidRDefault="00CE3067"/>
    <w:p w14:paraId="1E0717D6" w14:textId="77777777" w:rsidR="00CE3067" w:rsidRDefault="00000000">
      <w:pPr>
        <w:keepNext/>
        <w:spacing w:line="240" w:lineRule="auto"/>
        <w:jc w:val="center"/>
      </w:pPr>
      <w:r>
        <w:rPr>
          <w:b/>
          <w:sz w:val="28"/>
        </w:rPr>
        <w:t>Izvještaj o obvezama</w:t>
      </w:r>
    </w:p>
    <w:p w14:paraId="112A26F7" w14:textId="77777777" w:rsidR="00CE3067" w:rsidRDefault="00000000">
      <w:pPr>
        <w:keepNext/>
        <w:spacing w:line="240" w:lineRule="auto"/>
        <w:jc w:val="center"/>
      </w:pPr>
      <w:r>
        <w:rPr>
          <w:sz w:val="28"/>
        </w:rPr>
        <w:t>Bilješka 153.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CE3067" w14:paraId="35841B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258A61"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3A6B00"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27CEF1"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3ADBA0" w14:textId="77777777" w:rsidR="00CE3067"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3086E81" w14:textId="77777777" w:rsidR="00CE3067" w:rsidRDefault="00000000">
            <w:pPr>
              <w:keepNext/>
              <w:keepLines/>
              <w:spacing w:after="0" w:line="240" w:lineRule="auto"/>
              <w:jc w:val="center"/>
            </w:pPr>
            <w:r>
              <w:rPr>
                <w:b/>
                <w:sz w:val="18"/>
              </w:rPr>
              <w:t>Indeks (%)</w:t>
            </w:r>
          </w:p>
        </w:tc>
      </w:tr>
      <w:tr w:rsidR="00CE3067" w14:paraId="22188AD4" w14:textId="77777777">
        <w:tblPrEx>
          <w:tblCellMar>
            <w:top w:w="0" w:type="dxa"/>
            <w:bottom w:w="0" w:type="dxa"/>
          </w:tblCellMar>
        </w:tblPrEx>
        <w:trPr>
          <w:cantSplit/>
          <w:trHeight w:val="560"/>
        </w:trPr>
        <w:tc>
          <w:tcPr>
            <w:tcW w:w="700" w:type="dxa"/>
            <w:tcMar>
              <w:top w:w="0" w:type="dxa"/>
              <w:bottom w:w="0" w:type="dxa"/>
            </w:tcMar>
            <w:vAlign w:val="center"/>
          </w:tcPr>
          <w:p w14:paraId="281F4EF9" w14:textId="77777777" w:rsidR="00CE3067" w:rsidRDefault="00CE3067">
            <w:pPr>
              <w:keepNext/>
              <w:keepLines/>
              <w:spacing w:after="0" w:line="240" w:lineRule="auto"/>
            </w:pPr>
          </w:p>
        </w:tc>
        <w:tc>
          <w:tcPr>
            <w:tcW w:w="3180" w:type="dxa"/>
            <w:tcMar>
              <w:top w:w="0" w:type="dxa"/>
              <w:bottom w:w="0" w:type="dxa"/>
            </w:tcMar>
            <w:vAlign w:val="center"/>
          </w:tcPr>
          <w:p w14:paraId="542561A6" w14:textId="77777777" w:rsidR="00CE3067"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39200A2D" w14:textId="77777777" w:rsidR="00CE3067" w:rsidRDefault="00000000">
            <w:pPr>
              <w:keepNext/>
              <w:keepLines/>
              <w:spacing w:after="0" w:line="240" w:lineRule="auto"/>
            </w:pPr>
            <w:r>
              <w:rPr>
                <w:sz w:val="18"/>
              </w:rPr>
              <w:t>V006</w:t>
            </w:r>
          </w:p>
        </w:tc>
        <w:tc>
          <w:tcPr>
            <w:tcW w:w="1860" w:type="dxa"/>
            <w:tcMar>
              <w:top w:w="0" w:type="dxa"/>
              <w:bottom w:w="0" w:type="dxa"/>
            </w:tcMar>
            <w:vAlign w:val="center"/>
          </w:tcPr>
          <w:p w14:paraId="1D333744" w14:textId="77777777" w:rsidR="00CE3067" w:rsidRDefault="00000000">
            <w:pPr>
              <w:keepNext/>
              <w:keepLines/>
              <w:spacing w:after="0" w:line="240" w:lineRule="auto"/>
              <w:jc w:val="right"/>
            </w:pPr>
            <w:r>
              <w:rPr>
                <w:sz w:val="18"/>
              </w:rPr>
              <w:t>1.451.276,40</w:t>
            </w:r>
          </w:p>
        </w:tc>
        <w:tc>
          <w:tcPr>
            <w:tcW w:w="700" w:type="dxa"/>
            <w:tcMar>
              <w:top w:w="0" w:type="dxa"/>
              <w:bottom w:w="0" w:type="dxa"/>
            </w:tcMar>
            <w:vAlign w:val="center"/>
          </w:tcPr>
          <w:p w14:paraId="50DBFA27" w14:textId="77777777" w:rsidR="00CE3067" w:rsidRDefault="00000000">
            <w:pPr>
              <w:keepNext/>
              <w:keepLines/>
              <w:spacing w:after="0" w:line="240" w:lineRule="auto"/>
              <w:jc w:val="right"/>
            </w:pPr>
            <w:r>
              <w:rPr>
                <w:sz w:val="18"/>
              </w:rPr>
              <w:t>-</w:t>
            </w:r>
          </w:p>
        </w:tc>
      </w:tr>
    </w:tbl>
    <w:p w14:paraId="2292A6A2" w14:textId="77777777" w:rsidR="00CE3067" w:rsidRDefault="00CE3067">
      <w:pPr>
        <w:spacing w:after="0"/>
      </w:pPr>
    </w:p>
    <w:p w14:paraId="6F0F507E" w14:textId="77777777" w:rsidR="00CE3067" w:rsidRDefault="00000000">
      <w:pPr>
        <w:jc w:val="both"/>
      </w:pPr>
      <w:r>
        <w:t>U obrascu izvještaja o obvezama iskazan je ukupan iznos obveza na kraju izvještajnog razdoblja u ukupnoj vrijednosti od 1.451.276,40 Eur. Tako iskazane obveze Ustanove veće su za 17,00%, odnosu na stanje obveza na dan 31.12.2024. godine kada su iznosile 1.240.373,01 Eur.</w:t>
      </w:r>
    </w:p>
    <w:p w14:paraId="398FE217" w14:textId="77777777" w:rsidR="00CE3067" w:rsidRDefault="00CE3067"/>
    <w:p w14:paraId="5FE170FC" w14:textId="77777777" w:rsidR="00CE3067" w:rsidRDefault="00000000">
      <w:pPr>
        <w:keepNext/>
        <w:spacing w:line="240" w:lineRule="auto"/>
        <w:jc w:val="center"/>
      </w:pPr>
      <w:r>
        <w:rPr>
          <w:sz w:val="28"/>
        </w:rPr>
        <w:t>Bilješka 154.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CE3067" w14:paraId="5784B9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B84B36"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2A4463"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8E67C7"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3000A7" w14:textId="77777777" w:rsidR="00CE3067"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995EBD3" w14:textId="77777777" w:rsidR="00CE3067" w:rsidRDefault="00000000">
            <w:pPr>
              <w:keepNext/>
              <w:keepLines/>
              <w:spacing w:after="0" w:line="240" w:lineRule="auto"/>
              <w:jc w:val="center"/>
            </w:pPr>
            <w:r>
              <w:rPr>
                <w:b/>
                <w:sz w:val="18"/>
              </w:rPr>
              <w:t>Indeks (%)</w:t>
            </w:r>
          </w:p>
        </w:tc>
      </w:tr>
      <w:tr w:rsidR="00CE3067" w14:paraId="3CC2B576" w14:textId="77777777">
        <w:tblPrEx>
          <w:tblCellMar>
            <w:top w:w="0" w:type="dxa"/>
            <w:bottom w:w="0" w:type="dxa"/>
          </w:tblCellMar>
        </w:tblPrEx>
        <w:trPr>
          <w:cantSplit/>
          <w:trHeight w:val="560"/>
        </w:trPr>
        <w:tc>
          <w:tcPr>
            <w:tcW w:w="700" w:type="dxa"/>
            <w:tcMar>
              <w:top w:w="0" w:type="dxa"/>
              <w:bottom w:w="0" w:type="dxa"/>
            </w:tcMar>
            <w:vAlign w:val="center"/>
          </w:tcPr>
          <w:p w14:paraId="19C84270" w14:textId="77777777" w:rsidR="00CE3067" w:rsidRDefault="00CE3067">
            <w:pPr>
              <w:keepNext/>
              <w:keepLines/>
              <w:spacing w:after="0" w:line="240" w:lineRule="auto"/>
            </w:pPr>
          </w:p>
        </w:tc>
        <w:tc>
          <w:tcPr>
            <w:tcW w:w="3180" w:type="dxa"/>
            <w:tcMar>
              <w:top w:w="0" w:type="dxa"/>
              <w:bottom w:w="0" w:type="dxa"/>
            </w:tcMar>
            <w:vAlign w:val="center"/>
          </w:tcPr>
          <w:p w14:paraId="32A97CC2" w14:textId="77777777" w:rsidR="00CE3067"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B23EF8D" w14:textId="77777777" w:rsidR="00CE3067" w:rsidRDefault="00000000">
            <w:pPr>
              <w:keepNext/>
              <w:keepLines/>
              <w:spacing w:after="0" w:line="240" w:lineRule="auto"/>
            </w:pPr>
            <w:r>
              <w:rPr>
                <w:sz w:val="18"/>
              </w:rPr>
              <w:t>V007</w:t>
            </w:r>
          </w:p>
        </w:tc>
        <w:tc>
          <w:tcPr>
            <w:tcW w:w="1860" w:type="dxa"/>
            <w:tcMar>
              <w:top w:w="0" w:type="dxa"/>
              <w:bottom w:w="0" w:type="dxa"/>
            </w:tcMar>
            <w:vAlign w:val="center"/>
          </w:tcPr>
          <w:p w14:paraId="1CA9BC3B" w14:textId="77777777" w:rsidR="00CE3067" w:rsidRDefault="00000000">
            <w:pPr>
              <w:keepNext/>
              <w:keepLines/>
              <w:spacing w:after="0" w:line="240" w:lineRule="auto"/>
              <w:jc w:val="right"/>
            </w:pPr>
            <w:r>
              <w:rPr>
                <w:sz w:val="18"/>
              </w:rPr>
              <w:t>5.051,66</w:t>
            </w:r>
          </w:p>
        </w:tc>
        <w:tc>
          <w:tcPr>
            <w:tcW w:w="700" w:type="dxa"/>
            <w:tcMar>
              <w:top w:w="0" w:type="dxa"/>
              <w:bottom w:w="0" w:type="dxa"/>
            </w:tcMar>
            <w:vAlign w:val="center"/>
          </w:tcPr>
          <w:p w14:paraId="36A6EC44" w14:textId="77777777" w:rsidR="00CE3067" w:rsidRDefault="00000000">
            <w:pPr>
              <w:keepNext/>
              <w:keepLines/>
              <w:spacing w:after="0" w:line="240" w:lineRule="auto"/>
              <w:jc w:val="right"/>
            </w:pPr>
            <w:r>
              <w:rPr>
                <w:sz w:val="18"/>
              </w:rPr>
              <w:t>-</w:t>
            </w:r>
          </w:p>
        </w:tc>
      </w:tr>
    </w:tbl>
    <w:p w14:paraId="14B831A8" w14:textId="77777777" w:rsidR="00CE3067" w:rsidRDefault="00CE3067">
      <w:pPr>
        <w:spacing w:after="0"/>
      </w:pPr>
    </w:p>
    <w:p w14:paraId="7955BFF0" w14:textId="77777777" w:rsidR="00CE3067" w:rsidRDefault="00000000">
      <w:pPr>
        <w:jc w:val="both"/>
      </w:pPr>
      <w:r>
        <w:t>U strukturi ostvarenih obveza, stanje dospjelih obveza iznosi 5.051,66 Eur i manje je za 41,20% u odnosu na prethodnu godinu kada je iznosilo 8.591,30 Eur. Dospjele obveze nisu podmirene u dospijeću budući da do dana 31.12.2025.godine nisu bili ovjereni ulazni računi zbog nedostatka kompletne dokumentacije za ovjeru istih.</w:t>
      </w:r>
    </w:p>
    <w:p w14:paraId="69B14615" w14:textId="77777777" w:rsidR="00CE3067" w:rsidRDefault="00CE3067"/>
    <w:p w14:paraId="50DA830C" w14:textId="77777777" w:rsidR="00CE3067" w:rsidRDefault="00000000">
      <w:pPr>
        <w:keepNext/>
        <w:spacing w:line="240" w:lineRule="auto"/>
        <w:jc w:val="center"/>
      </w:pPr>
      <w:r>
        <w:rPr>
          <w:sz w:val="28"/>
        </w:rPr>
        <w:t>Bilješka 155.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CE3067" w14:paraId="00C965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E24104" w14:textId="77777777" w:rsidR="00CE306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E5389B" w14:textId="77777777" w:rsidR="00CE306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B95958" w14:textId="77777777" w:rsidR="00CE306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A53FF0" w14:textId="77777777" w:rsidR="00CE3067"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292B227" w14:textId="77777777" w:rsidR="00CE3067" w:rsidRDefault="00000000">
            <w:pPr>
              <w:keepNext/>
              <w:keepLines/>
              <w:spacing w:after="0" w:line="240" w:lineRule="auto"/>
              <w:jc w:val="center"/>
            </w:pPr>
            <w:r>
              <w:rPr>
                <w:b/>
                <w:sz w:val="18"/>
              </w:rPr>
              <w:t>Indeks (%)</w:t>
            </w:r>
          </w:p>
        </w:tc>
      </w:tr>
      <w:tr w:rsidR="00CE3067" w14:paraId="148169D6" w14:textId="77777777">
        <w:tblPrEx>
          <w:tblCellMar>
            <w:top w:w="0" w:type="dxa"/>
            <w:bottom w:w="0" w:type="dxa"/>
          </w:tblCellMar>
        </w:tblPrEx>
        <w:trPr>
          <w:cantSplit/>
          <w:trHeight w:val="560"/>
        </w:trPr>
        <w:tc>
          <w:tcPr>
            <w:tcW w:w="700" w:type="dxa"/>
            <w:tcMar>
              <w:top w:w="0" w:type="dxa"/>
              <w:bottom w:w="0" w:type="dxa"/>
            </w:tcMar>
            <w:vAlign w:val="center"/>
          </w:tcPr>
          <w:p w14:paraId="4945BA2E" w14:textId="77777777" w:rsidR="00CE3067" w:rsidRDefault="00CE3067">
            <w:pPr>
              <w:keepNext/>
              <w:keepLines/>
              <w:spacing w:after="0" w:line="240" w:lineRule="auto"/>
            </w:pPr>
          </w:p>
        </w:tc>
        <w:tc>
          <w:tcPr>
            <w:tcW w:w="3180" w:type="dxa"/>
            <w:tcMar>
              <w:top w:w="0" w:type="dxa"/>
              <w:bottom w:w="0" w:type="dxa"/>
            </w:tcMar>
            <w:vAlign w:val="center"/>
          </w:tcPr>
          <w:p w14:paraId="1304428B" w14:textId="77777777" w:rsidR="00CE3067"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2579868B" w14:textId="77777777" w:rsidR="00CE3067" w:rsidRDefault="00000000">
            <w:pPr>
              <w:keepNext/>
              <w:keepLines/>
              <w:spacing w:after="0" w:line="240" w:lineRule="auto"/>
            </w:pPr>
            <w:r>
              <w:rPr>
                <w:sz w:val="18"/>
              </w:rPr>
              <w:t>V009</w:t>
            </w:r>
          </w:p>
        </w:tc>
        <w:tc>
          <w:tcPr>
            <w:tcW w:w="1860" w:type="dxa"/>
            <w:tcMar>
              <w:top w:w="0" w:type="dxa"/>
              <w:bottom w:w="0" w:type="dxa"/>
            </w:tcMar>
            <w:vAlign w:val="center"/>
          </w:tcPr>
          <w:p w14:paraId="422B573D" w14:textId="77777777" w:rsidR="00CE3067" w:rsidRDefault="00000000">
            <w:pPr>
              <w:keepNext/>
              <w:keepLines/>
              <w:spacing w:after="0" w:line="240" w:lineRule="auto"/>
              <w:jc w:val="right"/>
            </w:pPr>
            <w:r>
              <w:rPr>
                <w:sz w:val="18"/>
              </w:rPr>
              <w:t>1.446.224,74</w:t>
            </w:r>
          </w:p>
        </w:tc>
        <w:tc>
          <w:tcPr>
            <w:tcW w:w="700" w:type="dxa"/>
            <w:tcMar>
              <w:top w:w="0" w:type="dxa"/>
              <w:bottom w:w="0" w:type="dxa"/>
            </w:tcMar>
            <w:vAlign w:val="center"/>
          </w:tcPr>
          <w:p w14:paraId="13BEA9B6" w14:textId="77777777" w:rsidR="00CE3067" w:rsidRDefault="00000000">
            <w:pPr>
              <w:keepNext/>
              <w:keepLines/>
              <w:spacing w:after="0" w:line="240" w:lineRule="auto"/>
              <w:jc w:val="right"/>
            </w:pPr>
            <w:r>
              <w:rPr>
                <w:sz w:val="18"/>
              </w:rPr>
              <w:t>-</w:t>
            </w:r>
          </w:p>
        </w:tc>
      </w:tr>
    </w:tbl>
    <w:p w14:paraId="43C5EB7E" w14:textId="77777777" w:rsidR="00CE3067" w:rsidRDefault="00CE3067">
      <w:pPr>
        <w:spacing w:after="0"/>
      </w:pPr>
    </w:p>
    <w:p w14:paraId="1AE815D2" w14:textId="77777777" w:rsidR="00CE3067" w:rsidRDefault="00000000">
      <w:pPr>
        <w:jc w:val="both"/>
      </w:pPr>
      <w:r>
        <w:t>Vrijednost ukupno nedospjelih obveza iskazanih na dan 31.12.2025. godine iznosi 1.446.224,74 Eur i kao takva veća je za 17,41 %  u odnosu na isto razdoblje prethodne godine kada je stanje nedospjelih obveza iznosilo 1.231.781,71 Eur. U strukturi nedospjelih obveza većinu vrijednosti predstavljaju obveze za zaposlene (plaća iz prosinca 2025.) u iznosu 693.909,53 Eur, obveze za el. energiju i gorivo u iznosu 63.178,20 Eur,  obveze za usluge tekućeg i investicijskog održavanja u iznosu 143.691,39 Eur koje se odnose na sanaciju bazena za slonicu, te servis plovila i sanaciju sanitarnih čvorova. Također nedospjele su i obveze za komunalne usluge u ukupnom iznosu 107.064,58 Eur koje se odnose na odvoz akumuliranog otpada na otoku Jerolim, te obveze za primljene akontacije kupaca u iznosu 297.994,15 Eur i slično.</w:t>
      </w:r>
    </w:p>
    <w:p w14:paraId="5499D2FC" w14:textId="77777777" w:rsidR="00CE3067" w:rsidRDefault="00CE3067"/>
    <w:p w14:paraId="2C3FE224" w14:textId="77777777" w:rsidR="00CE3067" w:rsidRDefault="00000000">
      <w:pPr>
        <w:keepNext/>
        <w:spacing w:line="240" w:lineRule="auto"/>
        <w:jc w:val="center"/>
      </w:pPr>
      <w:r>
        <w:rPr>
          <w:sz w:val="28"/>
        </w:rPr>
        <w:t>Bilješka 156.</w:t>
      </w:r>
    </w:p>
    <w:p w14:paraId="29D35BB1" w14:textId="77777777" w:rsidR="00CE3067" w:rsidRDefault="00000000">
      <w:pPr>
        <w:spacing w:line="240" w:lineRule="auto"/>
        <w:jc w:val="both"/>
      </w:pPr>
      <w:r>
        <w:rPr>
          <w:b/>
        </w:rPr>
        <w:t>EU izvještaj</w:t>
      </w:r>
    </w:p>
    <w:p w14:paraId="2C715C42" w14:textId="77777777" w:rsidR="00CE3067" w:rsidRDefault="00000000">
      <w:r>
        <w:rPr>
          <w:b/>
        </w:rPr>
        <w:t>Bilješke uz EU izvještaje za izvor financiranja 563</w:t>
      </w:r>
    </w:p>
    <w:p w14:paraId="13ED2A58" w14:textId="77777777" w:rsidR="00CE3067" w:rsidRDefault="00000000">
      <w:r>
        <w:t>Na kontu 632311700 tijekom 2025. godine Ustanovi su isplaćena sredstva u ukupnom iznosu 122.829,41 Eur i to za refundaciju troškova po projektu GREW INTERREG financiranog od strane UNIVERSITA IUAV DI VENEZIA za tekuće troškove u iznosu 102.130,59 Eur kao i za refundaciju troškova po projektu MPA4CHANGE iz programa INTERREG Euro-MED u iznosu 20.698,82 Eur. U odnosu na prethodnu godinu, prihodi su značajno veći iz razloga što su po ovom kontu bili samo isplaćeni pripremni troškovi po projektu MPA4CHANGE u iznosu 800,00 Eur. Prema trenutnom načinu prikazivanja izvora, prihodi su u bilanci za 2025. godinu evidentirani na izvor 5.1., dok će se s 01.01.2026. godine evidentirati na izvor 563, sukladno novoj uputi o izvorima financiranja .</w:t>
      </w:r>
    </w:p>
    <w:p w14:paraId="0C7E27B2" w14:textId="77777777" w:rsidR="00CE3067" w:rsidRDefault="00000000">
      <w:r>
        <w:t>Na kontu  632411700 tijekom 2025. godine Ustanovi su isplaćena sredstva u ukupnom iznosu  16.819,81 Eur i to za refundaciju kapitalnih troškova po projektu GREW INTERREG financiranog od strane UNIVERSITA IUAV DI VENEZIA. U prethodnoj godini nije bilo evidentiranih prihoda ove vrste.  Prema trenutnom načinu prikazivanja izvora, prihodi su u bilanci za 2025. godinu evidentirani na izvor 5.1., dok će se s 01.01.2026. godine evidentirati na izvor 563, sukladno novoj uputi o izvorima financiranja.</w:t>
      </w:r>
    </w:p>
    <w:p w14:paraId="5EC59434" w14:textId="77777777" w:rsidR="00CE3067" w:rsidRDefault="00000000">
      <w:r>
        <w:t>U poslovnoj 2025. godini na izvor 563 evidentirani su rashodi poslovanja za oba projekta GREW INTERREG I MPA4CHANGE u ukupnom iznosu od 139.649,22 Eur koji se odnose na:</w:t>
      </w:r>
    </w:p>
    <w:p w14:paraId="5CD3861A" w14:textId="77777777" w:rsidR="00CE3067" w:rsidRDefault="00000000">
      <w:r>
        <w:t>•              rashode za plaće dvije zaposlenice, zaposlene na teret projekata u iznosu 18.387,91 Eur</w:t>
      </w:r>
    </w:p>
    <w:p w14:paraId="39CC6CE9" w14:textId="77777777" w:rsidR="00CE3067" w:rsidRDefault="00000000">
      <w:r>
        <w:t>•              materijalne rashode koje se odnose na troškove službenih putovanja, usluge tekućeg održavanja, usluge istraživanja, geodetske usluge, grafičke usluge i troškove reprezentacije u iznosu od 104.441,50 Eur</w:t>
      </w:r>
    </w:p>
    <w:p w14:paraId="727AFBD6" w14:textId="77777777" w:rsidR="00CE3067" w:rsidRDefault="00000000">
      <w:r>
        <w:t>Prema trenutnom načinu prikazivanja izvora, troškovi su u bilanci za 2025. godinu evidentirani na izvor 5.1., dok će se s 01.01.2026. godine evidentirati na izvor 563,  sukladno novoj uputi o izvorima financiranja .</w:t>
      </w:r>
    </w:p>
    <w:p w14:paraId="731C2EBC" w14:textId="77777777" w:rsidR="00CE3067" w:rsidRDefault="00000000">
      <w:r>
        <w:t>Troškovi evidentirani u okviru grupe 4225 odnose se na troškove nabavke sondi za mjerenje kvalitete vode u iznosu od 3.995 Eur te uređaja za mjerenje temperature, nivoa i ostalih pokazatelja kvalitete vode u iznosu od 12.706,23 Eur.</w:t>
      </w:r>
    </w:p>
    <w:p w14:paraId="1B39D504" w14:textId="77777777" w:rsidR="00CE3067" w:rsidRDefault="00000000">
      <w:r>
        <w:t>Konto 96323 prikazuje promet poslanih zahtjeva za refundaciju tekućih troškova i iznos naplate istih. U poslovnoj 2025. godini po projektima GREW INTERREG i MPA4CHANGE naplaćeno je 122.829,41 Eur tekućih troškova, dok je potraživano po zahtjevima za refundaciju u iznosu 136.533,43 Eur. Saldo neisplaćenih zahtjeva je 13.704,02 Eur, a odnosi se na projekt MPA4CHANGE.</w:t>
      </w:r>
    </w:p>
    <w:p w14:paraId="14ADB187" w14:textId="77777777" w:rsidR="00CE3067" w:rsidRDefault="00000000">
      <w:r>
        <w:t>Konto 96324 prikazuje promet poslanih zahtjeva za refundaciju kapitalnih troškova i iznos naplate istih. U poslovnoj 2025. godini po projektu GREW INTERREG naplaćeno je 16.819,81 Eur kapitalnih troškova. Svi zahtjevi su isplaćeni.</w:t>
      </w:r>
    </w:p>
    <w:p w14:paraId="66804EEC" w14:textId="77777777" w:rsidR="00CE3067" w:rsidRDefault="00000000">
      <w:r>
        <w:t>Konto 16323 prikazuje promet poslanih zahtjeva za refundaciju tekućih troškova i iznos naplate istih. U poslovnoj 2025. godini po projektima GREW INTERREG i MPA4CHANGE naplaćeno je 122.829,41 Eur tekućih troškova, dok je potraživano po zahtjevima za refundaciju u iznosu 136.533,43 Eur. Saldo neisplaćenih zahtjeva je 13.704,02 Eur, a odnosi se na projekt MPA4CHANGE.</w:t>
      </w:r>
    </w:p>
    <w:p w14:paraId="6360AD7E" w14:textId="77777777" w:rsidR="00CE3067" w:rsidRDefault="00000000">
      <w:r>
        <w:t> </w:t>
      </w:r>
    </w:p>
    <w:p w14:paraId="0EEC9AFC" w14:textId="77777777" w:rsidR="00CE3067" w:rsidRDefault="00000000">
      <w:r>
        <w:t>Konto 99171 Predstavlja preostali iznos potraživanja za isplatu po projektima GREW i MPA4CHANGE do iznosa Ugovora. Na kontu je evidentirano preostalo stanje u iznosu 148.393,78 Eur, a čine ga stanja pojedinačno:</w:t>
      </w:r>
    </w:p>
    <w:p w14:paraId="260271B7" w14:textId="77777777" w:rsidR="00CE3067" w:rsidRDefault="00000000">
      <w:r>
        <w:t>·         32.064,18 Eur po projektu MPA4CHANGE</w:t>
      </w:r>
    </w:p>
    <w:p w14:paraId="46D14DDA" w14:textId="77777777" w:rsidR="00CE3067" w:rsidRDefault="00000000">
      <w:r>
        <w:t>·         116.329,60 Eur po projektu GREW INTERREG</w:t>
      </w:r>
    </w:p>
    <w:p w14:paraId="66A46BE6" w14:textId="77777777" w:rsidR="00CE3067" w:rsidRDefault="00000000">
      <w:r>
        <w:t> </w:t>
      </w:r>
    </w:p>
    <w:p w14:paraId="4CCC503D" w14:textId="77777777" w:rsidR="00CE3067" w:rsidRDefault="00000000">
      <w:r>
        <w:rPr>
          <w:b/>
        </w:rPr>
        <w:t>Bilješke uz EU izvještaje za izvor financiranja  565</w:t>
      </w:r>
    </w:p>
    <w:p w14:paraId="552F0D66" w14:textId="77777777" w:rsidR="00CE3067" w:rsidRDefault="00000000">
      <w:r>
        <w:t>Evidentiran iznos od 1.754,72 Eur odnosi se  na potpore primljene od strane Agencije za plaćanje u poljoprivredi, ribarstvu i ruralnom razvoju.  Sredstva se odnose na aktivnost A865041 iz fonda EAFRD – Europskog poljoprivrenog fonda za ruralni razvoj (EU-565)</w:t>
      </w:r>
    </w:p>
    <w:p w14:paraId="0921E8B6" w14:textId="77777777" w:rsidR="00CE3067" w:rsidRDefault="00000000">
      <w:r>
        <w:t> </w:t>
      </w:r>
    </w:p>
    <w:p w14:paraId="74E93BBF" w14:textId="77777777" w:rsidR="00CE3067" w:rsidRDefault="00000000">
      <w:r>
        <w:t>Prema trenutnom načinu prikazivanja izvora, prihodi su u bilanci za 2025. godinu evidentirani na izvor 5.2., dok će se s 01.01.2026. godine evidentirati na izvor 56511 sukladno novoj uputi o izvorima financiranja i Pravilniku o proračunskim klasifikacijama od rujna 2025. godine.</w:t>
      </w:r>
    </w:p>
    <w:p w14:paraId="32A5FFFB" w14:textId="77777777" w:rsidR="00CE3067" w:rsidRDefault="00000000">
      <w:r>
        <w:t>U poslovnoj 2025. godini  evidentirani su rashodi poslovanja temeljem uplate  za potpore isplaćene od strane Agencije za plaćanje u poljoprivredi, ribarstvu i ruralnom na kontu 32219 i  odnose na  rashode za nabavku lijekova i zaštitnih sredstava za biljke i životinje u iznosu 1.490,22 Eur.</w:t>
      </w:r>
    </w:p>
    <w:p w14:paraId="255A01BF" w14:textId="77777777" w:rsidR="00CE3067" w:rsidRDefault="00000000">
      <w:r>
        <w:t>U poslovnoj 2025. godini evidentirani su rashodi poslovanja temeljem uplate  za potpore isplaćene od strane Agencije za plaćanje u poljoprivredi, ribarstvu i ruralnom na kontu 32251 i  odnose na  rashode za nabavku sitnog inventara odnosno alata za obradu zemljišta i uzgoj domaćih životinja.</w:t>
      </w:r>
    </w:p>
    <w:p w14:paraId="0901D3C2" w14:textId="77777777" w:rsidR="00CE3067" w:rsidRDefault="00000000">
      <w:r>
        <w:t> </w:t>
      </w:r>
    </w:p>
    <w:p w14:paraId="26256503" w14:textId="77777777" w:rsidR="00CE3067" w:rsidRDefault="00000000">
      <w:r>
        <w:rPr>
          <w:b/>
        </w:rPr>
        <w:t>Bilješke uz izvještaj za nacionalno sufinanciranje</w:t>
      </w:r>
    </w:p>
    <w:p w14:paraId="03A0EC06" w14:textId="77777777" w:rsidR="00CE3067" w:rsidRDefault="00000000">
      <w:r>
        <w:t> </w:t>
      </w:r>
    </w:p>
    <w:p w14:paraId="4F8B640B" w14:textId="77777777" w:rsidR="00CE3067" w:rsidRDefault="00000000">
      <w:r>
        <w:t>Evidentiran iznos od 438,70 Eur odnosi se  na potpore primljene od strane Agencije za plaćanje u poljoprivredi, ribarstvu i ruralnom razvoju.  Sredstva se odnose na aktivnost A865041 iz fonda EAFRD – Europskog poljoprivrenog fonda za ruralni razvoj (HR-12).</w:t>
      </w:r>
    </w:p>
    <w:p w14:paraId="3189C6E0" w14:textId="77777777" w:rsidR="00CE3067" w:rsidRDefault="00000000">
      <w:r>
        <w:t>Prema trenutnom načinu prikazivanja izvora, prihodi su u bilanci za 2025. godinu evidentirani na izvor 5.2., dok će se s 01.01.2026. godine evidentirati na izvor 5012  sukladno novoj uputi o izvorima financiranja i novom Pravilniku o proračunskim klasifikacijama od rujna 2025. godine.</w:t>
      </w:r>
    </w:p>
    <w:p w14:paraId="0D9F40CA" w14:textId="77777777" w:rsidR="00CE3067" w:rsidRDefault="00000000">
      <w:r>
        <w:t>U poslovnoj 2025. godini za nacionalno sufinanciranje evidentirani su rashodi poslovanja temeljem uplate  za potpore isplaćene od strane Agencije za plaćanje u poljoprivredi, ribarstvu i ruralnom  na kontu 32251 i  odnose na  rashode za nabavku sitnog inventara odnosno alata za obradu zemljišta i uzgoj domaćih životinja.</w:t>
      </w:r>
    </w:p>
    <w:p w14:paraId="31854ED0" w14:textId="77777777" w:rsidR="00CE3067" w:rsidRDefault="00000000">
      <w:r>
        <w:t> </w:t>
      </w:r>
    </w:p>
    <w:p w14:paraId="622D5BB3" w14:textId="77777777" w:rsidR="00CE3067" w:rsidRDefault="00000000">
      <w:r>
        <w:t> </w:t>
      </w:r>
    </w:p>
    <w:p w14:paraId="0123CF94" w14:textId="77777777" w:rsidR="00CE3067" w:rsidRDefault="00CE3067"/>
    <w:sectPr w:rsidR="00CE3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2CE4"/>
    <w:multiLevelType w:val="hybridMultilevel"/>
    <w:tmpl w:val="AC0CCB12"/>
    <w:name w:val="disc"/>
    <w:lvl w:ilvl="0" w:tplc="E5848444">
      <w:start w:val="1"/>
      <w:numFmt w:val="bullet"/>
      <w:lvlText w:val="•"/>
      <w:lvlJc w:val="left"/>
      <w:pPr>
        <w:ind w:left="720" w:hanging="360"/>
      </w:pPr>
    </w:lvl>
    <w:lvl w:ilvl="1" w:tplc="C91E294A">
      <w:start w:val="1"/>
      <w:numFmt w:val="bullet"/>
      <w:lvlText w:val="•"/>
      <w:lvlJc w:val="left"/>
      <w:pPr>
        <w:ind w:left="1440" w:hanging="360"/>
      </w:pPr>
    </w:lvl>
    <w:lvl w:ilvl="2" w:tplc="496AF666">
      <w:start w:val="1"/>
      <w:numFmt w:val="bullet"/>
      <w:lvlText w:val="•"/>
      <w:lvlJc w:val="left"/>
      <w:pPr>
        <w:ind w:left="2160" w:hanging="360"/>
      </w:pPr>
    </w:lvl>
    <w:lvl w:ilvl="3" w:tplc="4524F5F6">
      <w:start w:val="1"/>
      <w:numFmt w:val="bullet"/>
      <w:lvlText w:val="•"/>
      <w:lvlJc w:val="left"/>
      <w:pPr>
        <w:ind w:left="2880" w:hanging="360"/>
      </w:pPr>
    </w:lvl>
    <w:lvl w:ilvl="4" w:tplc="97528A6A">
      <w:start w:val="1"/>
      <w:numFmt w:val="bullet"/>
      <w:lvlText w:val="•"/>
      <w:lvlJc w:val="left"/>
      <w:pPr>
        <w:ind w:left="3600" w:hanging="360"/>
      </w:pPr>
    </w:lvl>
    <w:lvl w:ilvl="5" w:tplc="72164330">
      <w:start w:val="1"/>
      <w:numFmt w:val="bullet"/>
      <w:lvlText w:val="•"/>
      <w:lvlJc w:val="left"/>
      <w:pPr>
        <w:ind w:left="4320" w:hanging="360"/>
      </w:pPr>
    </w:lvl>
    <w:lvl w:ilvl="6" w:tplc="0A2C8476">
      <w:start w:val="1"/>
      <w:numFmt w:val="bullet"/>
      <w:lvlText w:val="•"/>
      <w:lvlJc w:val="left"/>
      <w:pPr>
        <w:ind w:left="5040" w:hanging="360"/>
      </w:pPr>
    </w:lvl>
    <w:lvl w:ilvl="7" w:tplc="32A2DCA6">
      <w:start w:val="1"/>
      <w:numFmt w:val="bullet"/>
      <w:lvlText w:val="•"/>
      <w:lvlJc w:val="left"/>
      <w:pPr>
        <w:ind w:left="5760" w:hanging="360"/>
      </w:pPr>
    </w:lvl>
    <w:lvl w:ilvl="8" w:tplc="64BAAD94">
      <w:start w:val="1"/>
      <w:numFmt w:val="bullet"/>
      <w:lvlText w:val="•"/>
      <w:lvlJc w:val="left"/>
      <w:pPr>
        <w:ind w:left="6480" w:hanging="360"/>
      </w:pPr>
    </w:lvl>
  </w:abstractNum>
  <w:num w:numId="1" w16cid:durableId="10851471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67"/>
    <w:rsid w:val="006F3E54"/>
    <w:rsid w:val="00CE3067"/>
    <w:rsid w:val="00FA2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C0F32"/>
  <w15:docId w15:val="{7A5F0357-9BE8-48CA-AFAD-C7A9874C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21218</Words>
  <Characters>120943</Characters>
  <Application>Microsoft Office Word</Application>
  <DocSecurity>0</DocSecurity>
  <Lines>1007</Lines>
  <Paragraphs>283</Paragraphs>
  <ScaleCrop>false</ScaleCrop>
  <Company/>
  <LinksUpToDate>false</LinksUpToDate>
  <CharactersWithSpaces>141878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Mira Tomašić</cp:lastModifiedBy>
  <cp:revision>2</cp:revision>
  <dcterms:created xsi:type="dcterms:W3CDTF">2026-02-02T12:39:00Z</dcterms:created>
  <dcterms:modified xsi:type="dcterms:W3CDTF">2026-02-02T12:39:00Z</dcterms:modified>
</cp:coreProperties>
</file>